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D06" w:rsidRDefault="009A3D06" w:rsidP="009A3D06">
      <w:pPr>
        <w:pStyle w:val="1"/>
        <w:shd w:val="clear" w:color="auto" w:fill="FFFFFF"/>
        <w:spacing w:before="3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 ХІРУРГІЧНІ ОПЕРАЦІЇ ДОРОСЛИМ ТА ДІТЯМ В УМОВАХ СТАЦІОНАРУ ОДНОГО ДНЯ</w:t>
      </w:r>
    </w:p>
    <w:p w:rsidR="009A3D06" w:rsidRDefault="009A3D06" w:rsidP="009A3D06">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Забезпечення планової госпіталізації пацієнта/пацієнтки при наявності в пацієнта/пацієнтки відповідного обсягу досліджень до запланованого хірургічного втручання, виконаних на амбулаторному етапі надання медичної допомоги, відповідно до галузевих стандартів у сфері охорони здоров’я.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Забезпечення огляду пацієнта/пацієнтки лікуючим лікарем перед наданням медичної послуги.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Передопераційний огляд пацієнта/пацієнтки лікарем-анестезіологом або лікарем-анестезіологом дитячим (за умови надання допомоги дітям).</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Проведення лабораторних обстежень у разі виникнення ускладнень, зокрема:</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загальний аналіз крові;</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коагуляційний</w:t>
      </w:r>
      <w:proofErr w:type="spellEnd"/>
      <w:r>
        <w:rPr>
          <w:rFonts w:ascii="Times New Roman" w:eastAsia="Times New Roman" w:hAnsi="Times New Roman" w:cs="Times New Roman"/>
          <w:sz w:val="24"/>
          <w:szCs w:val="24"/>
        </w:rPr>
        <w:t xml:space="preserve"> гемостаз (</w:t>
      </w:r>
      <w:proofErr w:type="spellStart"/>
      <w:r>
        <w:rPr>
          <w:rFonts w:ascii="Times New Roman" w:eastAsia="Times New Roman" w:hAnsi="Times New Roman" w:cs="Times New Roman"/>
          <w:sz w:val="24"/>
          <w:szCs w:val="24"/>
        </w:rPr>
        <w:t>тромбіновий</w:t>
      </w:r>
      <w:proofErr w:type="spellEnd"/>
      <w:r>
        <w:rPr>
          <w:rFonts w:ascii="Times New Roman" w:eastAsia="Times New Roman" w:hAnsi="Times New Roman" w:cs="Times New Roman"/>
          <w:sz w:val="24"/>
          <w:szCs w:val="24"/>
        </w:rPr>
        <w:t xml:space="preserve"> час, активований частковий (парціальний) </w:t>
      </w:r>
      <w:proofErr w:type="spellStart"/>
      <w:r>
        <w:rPr>
          <w:rFonts w:ascii="Times New Roman" w:eastAsia="Times New Roman" w:hAnsi="Times New Roman" w:cs="Times New Roman"/>
          <w:sz w:val="24"/>
          <w:szCs w:val="24"/>
        </w:rPr>
        <w:t>тромбопластиновий</w:t>
      </w:r>
      <w:proofErr w:type="spellEnd"/>
      <w:r>
        <w:rPr>
          <w:rFonts w:ascii="Times New Roman" w:eastAsia="Times New Roman" w:hAnsi="Times New Roman" w:cs="Times New Roman"/>
          <w:sz w:val="24"/>
          <w:szCs w:val="24"/>
        </w:rPr>
        <w:t xml:space="preserve"> час (АЧТЧ, АПТЧ), міжнародне нормалізоване відношення (МНВ));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глюкоза в цільній крові або сироватці крові;</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 інших досліджень відповідно до потреб пацієнта/пацієнтки.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Проведення у разі виникнення ускладнень додаткових інструментальних обстежень відповідно до галузевих стандартів у сфері охорони здоров’я, зокрема, ЕКГ, </w:t>
      </w:r>
      <w:proofErr w:type="spellStart"/>
      <w:r>
        <w:rPr>
          <w:rFonts w:ascii="Times New Roman" w:eastAsia="Times New Roman" w:hAnsi="Times New Roman" w:cs="Times New Roman"/>
          <w:sz w:val="24"/>
          <w:szCs w:val="24"/>
        </w:rPr>
        <w:t>рентгендослідження</w:t>
      </w:r>
      <w:proofErr w:type="spellEnd"/>
      <w:r>
        <w:rPr>
          <w:rFonts w:ascii="Times New Roman" w:eastAsia="Times New Roman" w:hAnsi="Times New Roman" w:cs="Times New Roman"/>
          <w:sz w:val="24"/>
          <w:szCs w:val="24"/>
        </w:rPr>
        <w:t>, УЗД тощо.</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Проведення медичної підготовки пацієнта/пацієнтки до діагностичного, лікувально-діагностичного втручання або оперативного лікування, яке не може бути проведеним в амбулаторних умовах.</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Проведення анестезіологічного забезпечення під час діагностичних, лікувально-діагностичних та хірургічних </w:t>
      </w:r>
      <w:proofErr w:type="spellStart"/>
      <w:r>
        <w:rPr>
          <w:rFonts w:ascii="Times New Roman" w:eastAsia="Times New Roman" w:hAnsi="Times New Roman" w:cs="Times New Roman"/>
          <w:sz w:val="24"/>
          <w:szCs w:val="24"/>
        </w:rPr>
        <w:t>втручань</w:t>
      </w:r>
      <w:proofErr w:type="spellEnd"/>
      <w:r>
        <w:rPr>
          <w:rFonts w:ascii="Times New Roman" w:eastAsia="Times New Roman" w:hAnsi="Times New Roman" w:cs="Times New Roman"/>
          <w:sz w:val="24"/>
          <w:szCs w:val="24"/>
        </w:rPr>
        <w:t>/процедур.</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Проведення діагностичних, лікувально-діагностичних та хірургічних </w:t>
      </w:r>
      <w:proofErr w:type="spellStart"/>
      <w:r>
        <w:rPr>
          <w:rFonts w:ascii="Times New Roman" w:eastAsia="Times New Roman" w:hAnsi="Times New Roman" w:cs="Times New Roman"/>
          <w:sz w:val="24"/>
          <w:szCs w:val="24"/>
        </w:rPr>
        <w:t>втручань</w:t>
      </w:r>
      <w:proofErr w:type="spellEnd"/>
      <w:r>
        <w:rPr>
          <w:rFonts w:ascii="Times New Roman" w:eastAsia="Times New Roman" w:hAnsi="Times New Roman" w:cs="Times New Roman"/>
          <w:sz w:val="24"/>
          <w:szCs w:val="24"/>
        </w:rPr>
        <w:t>/процедур, здійснення яких неможливе в амбулаторних умовах і потребує спостереження протягом не більше 24 годин в умовах стаціонару.</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Проведення при наявності показан</w:t>
      </w:r>
      <w:r>
        <w:rPr>
          <w:rFonts w:ascii="Times New Roman" w:eastAsia="Times New Roman" w:hAnsi="Times New Roman" w:cs="Times New Roman"/>
          <w:b/>
          <w:sz w:val="24"/>
          <w:szCs w:val="24"/>
        </w:rPr>
        <w:t xml:space="preserve">ь </w:t>
      </w:r>
      <w:r>
        <w:rPr>
          <w:rFonts w:ascii="Times New Roman" w:eastAsia="Times New Roman" w:hAnsi="Times New Roman" w:cs="Times New Roman"/>
          <w:b/>
          <w:sz w:val="21"/>
          <w:szCs w:val="21"/>
        </w:rPr>
        <w:t xml:space="preserve">досліджень з </w:t>
      </w:r>
      <w:proofErr w:type="spellStart"/>
      <w:r>
        <w:rPr>
          <w:rFonts w:ascii="Times New Roman" w:eastAsia="Times New Roman" w:hAnsi="Times New Roman" w:cs="Times New Roman"/>
          <w:b/>
          <w:sz w:val="21"/>
          <w:szCs w:val="21"/>
        </w:rPr>
        <w:t>паталогоанатомічної</w:t>
      </w:r>
      <w:proofErr w:type="spellEnd"/>
      <w:r>
        <w:rPr>
          <w:rFonts w:ascii="Times New Roman" w:eastAsia="Times New Roman" w:hAnsi="Times New Roman" w:cs="Times New Roman"/>
          <w:b/>
          <w:sz w:val="21"/>
          <w:szCs w:val="21"/>
        </w:rPr>
        <w:t xml:space="preserve"> прижиттєвої діагностики (</w:t>
      </w:r>
      <w:proofErr w:type="spellStart"/>
      <w:r>
        <w:rPr>
          <w:rFonts w:ascii="Times New Roman" w:eastAsia="Times New Roman" w:hAnsi="Times New Roman" w:cs="Times New Roman"/>
          <w:b/>
          <w:sz w:val="21"/>
          <w:szCs w:val="21"/>
        </w:rPr>
        <w:t>патогістологічні</w:t>
      </w:r>
      <w:proofErr w:type="spellEnd"/>
      <w:r>
        <w:rPr>
          <w:rFonts w:ascii="Times New Roman" w:eastAsia="Times New Roman" w:hAnsi="Times New Roman" w:cs="Times New Roman"/>
          <w:b/>
          <w:sz w:val="21"/>
          <w:szCs w:val="21"/>
        </w:rPr>
        <w:t xml:space="preserve"> та і цитологічні) </w:t>
      </w:r>
      <w:proofErr w:type="spellStart"/>
      <w:r>
        <w:rPr>
          <w:rFonts w:ascii="Times New Roman" w:eastAsia="Times New Roman" w:hAnsi="Times New Roman" w:cs="Times New Roman"/>
          <w:b/>
          <w:sz w:val="21"/>
          <w:szCs w:val="21"/>
        </w:rPr>
        <w:t>біопсійного</w:t>
      </w:r>
      <w:proofErr w:type="spellEnd"/>
      <w:r>
        <w:rPr>
          <w:rFonts w:ascii="Times New Roman" w:eastAsia="Times New Roman" w:hAnsi="Times New Roman" w:cs="Times New Roman"/>
          <w:b/>
          <w:sz w:val="21"/>
          <w:szCs w:val="21"/>
        </w:rPr>
        <w:t xml:space="preserve"> та операційного матеріалу, зокрема термінового </w:t>
      </w:r>
      <w:proofErr w:type="spellStart"/>
      <w:r>
        <w:rPr>
          <w:rFonts w:ascii="Times New Roman" w:eastAsia="Times New Roman" w:hAnsi="Times New Roman" w:cs="Times New Roman"/>
          <w:b/>
          <w:sz w:val="21"/>
          <w:szCs w:val="21"/>
        </w:rPr>
        <w:t>інтраопераційного</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біопсійного</w:t>
      </w:r>
      <w:proofErr w:type="spellEnd"/>
      <w:r>
        <w:rPr>
          <w:rFonts w:ascii="Times New Roman" w:eastAsia="Times New Roman" w:hAnsi="Times New Roman" w:cs="Times New Roman"/>
          <w:b/>
          <w:sz w:val="21"/>
          <w:szCs w:val="21"/>
        </w:rPr>
        <w:t xml:space="preserve"> матеріалу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отриманого при проведенні </w:t>
      </w:r>
      <w:proofErr w:type="spellStart"/>
      <w:r>
        <w:rPr>
          <w:rFonts w:ascii="Times New Roman" w:eastAsia="Times New Roman" w:hAnsi="Times New Roman" w:cs="Times New Roman"/>
          <w:sz w:val="24"/>
          <w:szCs w:val="24"/>
        </w:rPr>
        <w:t>втручань</w:t>
      </w:r>
      <w:proofErr w:type="spellEnd"/>
      <w:r>
        <w:rPr>
          <w:rFonts w:ascii="Times New Roman" w:eastAsia="Times New Roman" w:hAnsi="Times New Roman" w:cs="Times New Roman"/>
          <w:sz w:val="24"/>
          <w:szCs w:val="24"/>
        </w:rPr>
        <w:t xml:space="preserve"> відповідно до галузевих стандартів у сфері охорони здоров’я.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 xml:space="preserve">Забезпечення медичного спостереження за пацієнтом/пацієнткою після оперативного лікування або іншого втручання профільним лікарем-спеціалістом, </w:t>
      </w:r>
      <w:proofErr w:type="spellStart"/>
      <w:r>
        <w:rPr>
          <w:rFonts w:ascii="Times New Roman" w:eastAsia="Times New Roman" w:hAnsi="Times New Roman" w:cs="Times New Roman"/>
          <w:sz w:val="24"/>
          <w:szCs w:val="24"/>
        </w:rPr>
        <w:t>медсестринським</w:t>
      </w:r>
      <w:proofErr w:type="spellEnd"/>
      <w:r>
        <w:rPr>
          <w:rFonts w:ascii="Times New Roman" w:eastAsia="Times New Roman" w:hAnsi="Times New Roman" w:cs="Times New Roman"/>
          <w:sz w:val="24"/>
          <w:szCs w:val="24"/>
        </w:rPr>
        <w:t xml:space="preserve"> персоналом, а також лікарем-анестезіологом у разі проведення анестезіологічного забезпечення.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Забезпечення післяопераційного знеболення при наявності показань відповідно до типу операційного втручання.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Забезпечення лікарськими засобами, постачання яких здійснюється шляхом централізованих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Надання пацієнту/пацієнтці рекомендацій щодо подальшого медикаментозного та відновлювального лікування в амбулаторних умовах та тактики дій при розвитку будь-яких ускладнень.</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Навчання пацієнта/пацієнтки та/або осіб, які здійснюватимуть догляд за пацієнтом/пацієнткою після виписки зі стаціонару одного дня, основ післяопераційного догляду вдома.</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Надання медичної допомоги у разі виникнення невідкладних станів у пацієнта/пацієнтки з дотриманням подальшої маршрутизації.</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r>
        <w:rPr>
          <w:rFonts w:ascii="Times New Roman" w:eastAsia="Times New Roman" w:hAnsi="Times New Roman" w:cs="Times New Roman"/>
          <w:sz w:val="24"/>
          <w:szCs w:val="24"/>
        </w:rPr>
        <w:tab/>
        <w:t>Забезпечення госпіталізації пацієнта/пацієнтки у профільне стаціонарне відділення при виникненні ускладнень під час перебування в стаціонарі одного дня та наявності показань до цілодобового спостереження та лікування.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3D06" w:rsidRDefault="009A3D06" w:rsidP="009A3D06">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ХІРУРГІЧНІ ОПЕРАЦІЇ ДОРОСЛИМ ТА ДІТЯМ В УМОВАХ СТАЦІОНАРУ ОДНОГО ДНЯ</w:t>
      </w:r>
    </w:p>
    <w:p w:rsidR="009A3D06" w:rsidRDefault="009A3D06" w:rsidP="009A3D06">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закупівлі медичних послуг</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надання послуги: стаціонарно тривалістю не більше 24 год.</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надання послуги: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лікаря з надання ПМД, якого обрано за декларацією про вибір лікаря;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лікуючого лікаря;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переведення з іншого  закладу охорони здоров’я (ЗОЗ) /клінічного підрозділу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3D06" w:rsidRDefault="009A3D06" w:rsidP="009A3D06">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Вимоги до організації надання послуги: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Наявність ліжок стаціонару одного дня в складі стаціонарного відділення відповідного профілю надання медичної допомоги або окремого відділення/підрозділу для надання послуг стаціонару одного дня.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Наявність у ЗОЗ приймального відділення або відділення екстреної (невідкладної) медичної допомоги.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Наявність у ЗОЗ відділення анестезіології та інтенсивної терапії та/або відділення інтенсивної терапії, обладнаних відповідно до табеля матеріально-технічного оснащення.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Забезпечення первинного огляду пацієнтів з оцінкою його/її загального стану, супутньої патології та відсутності протипоказань до надання медичної послуги пацієнтам в умовах стаціонару одного дня.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Забезпечення проведення діагностичних, лікувально-діагностичних або хірургічних </w:t>
      </w:r>
      <w:proofErr w:type="spellStart"/>
      <w:r>
        <w:rPr>
          <w:rFonts w:ascii="Times New Roman" w:eastAsia="Times New Roman" w:hAnsi="Times New Roman" w:cs="Times New Roman"/>
          <w:sz w:val="24"/>
          <w:szCs w:val="24"/>
        </w:rPr>
        <w:t>втручань</w:t>
      </w:r>
      <w:proofErr w:type="spellEnd"/>
      <w:r>
        <w:rPr>
          <w:rFonts w:ascii="Times New Roman" w:eastAsia="Times New Roman" w:hAnsi="Times New Roman" w:cs="Times New Roman"/>
          <w:sz w:val="24"/>
          <w:szCs w:val="24"/>
        </w:rPr>
        <w:t>, які не можуть бути проведеними на амбулаторному рівні.</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Забезпечення проведення анестезії під час хірургічних </w:t>
      </w:r>
      <w:proofErr w:type="spellStart"/>
      <w:r>
        <w:rPr>
          <w:rFonts w:ascii="Times New Roman" w:eastAsia="Times New Roman" w:hAnsi="Times New Roman" w:cs="Times New Roman"/>
          <w:sz w:val="24"/>
          <w:szCs w:val="24"/>
        </w:rPr>
        <w:t>втручань</w:t>
      </w:r>
      <w:proofErr w:type="spellEnd"/>
      <w:r>
        <w:rPr>
          <w:rFonts w:ascii="Times New Roman" w:eastAsia="Times New Roman" w:hAnsi="Times New Roman" w:cs="Times New Roman"/>
          <w:sz w:val="24"/>
          <w:szCs w:val="24"/>
        </w:rPr>
        <w:t xml:space="preserve"> та обстежень.</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Забезпечення проведення прижиттєвої патологоанатомічної діагностики </w:t>
      </w:r>
      <w:proofErr w:type="spellStart"/>
      <w:r>
        <w:rPr>
          <w:rFonts w:ascii="Times New Roman" w:eastAsia="Times New Roman" w:hAnsi="Times New Roman" w:cs="Times New Roman"/>
          <w:b/>
          <w:sz w:val="24"/>
          <w:szCs w:val="24"/>
        </w:rPr>
        <w:t>біопсійного</w:t>
      </w:r>
      <w:proofErr w:type="spellEnd"/>
      <w:r>
        <w:rPr>
          <w:rFonts w:ascii="Times New Roman" w:eastAsia="Times New Roman" w:hAnsi="Times New Roman" w:cs="Times New Roman"/>
          <w:b/>
          <w:sz w:val="24"/>
          <w:szCs w:val="24"/>
        </w:rPr>
        <w:t xml:space="preserve"> та операційного матеріалу, зокрема термінового </w:t>
      </w:r>
      <w:proofErr w:type="spellStart"/>
      <w:r>
        <w:rPr>
          <w:rFonts w:ascii="Times New Roman" w:eastAsia="Times New Roman" w:hAnsi="Times New Roman" w:cs="Times New Roman"/>
          <w:b/>
          <w:sz w:val="24"/>
          <w:szCs w:val="24"/>
        </w:rPr>
        <w:t>інтраопераційного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біопсійного</w:t>
      </w:r>
      <w:proofErr w:type="spellEnd"/>
      <w:r>
        <w:rPr>
          <w:rFonts w:ascii="Times New Roman" w:eastAsia="Times New Roman" w:hAnsi="Times New Roman" w:cs="Times New Roman"/>
          <w:b/>
          <w:sz w:val="24"/>
          <w:szCs w:val="24"/>
        </w:rPr>
        <w:t xml:space="preserve"> матеріалу, у ЗОЗ або забезпечення транспортування біологічного матеріалу (з дотриманням встановлених правил та норм для його транспортування) в лабораторію іншого ЗОЗ, який має у своєму складі патологоанатомічне відділення/лабораторію, або патологоанатомічного бюро/центру, для проведення </w:t>
      </w:r>
      <w:proofErr w:type="spellStart"/>
      <w:r>
        <w:rPr>
          <w:rFonts w:ascii="Times New Roman" w:eastAsia="Times New Roman" w:hAnsi="Times New Roman" w:cs="Times New Roman"/>
          <w:b/>
          <w:sz w:val="24"/>
          <w:szCs w:val="24"/>
        </w:rPr>
        <w:t>патогістологічного</w:t>
      </w:r>
      <w:proofErr w:type="spellEnd"/>
      <w:r>
        <w:rPr>
          <w:rFonts w:ascii="Times New Roman" w:eastAsia="Times New Roman" w:hAnsi="Times New Roman" w:cs="Times New Roman"/>
          <w:b/>
          <w:sz w:val="24"/>
          <w:szCs w:val="24"/>
        </w:rPr>
        <w:t xml:space="preserve"> та </w:t>
      </w:r>
      <w:proofErr w:type="spellStart"/>
      <w:r>
        <w:rPr>
          <w:rFonts w:ascii="Times New Roman" w:eastAsia="Times New Roman" w:hAnsi="Times New Roman" w:cs="Times New Roman"/>
          <w:b/>
          <w:sz w:val="24"/>
          <w:szCs w:val="24"/>
        </w:rPr>
        <w:t>імуногістохімічного</w:t>
      </w:r>
      <w:proofErr w:type="spell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імуноцитохімічного</w:t>
      </w:r>
      <w:proofErr w:type="spellEnd"/>
      <w:r>
        <w:rPr>
          <w:rFonts w:ascii="Times New Roman" w:eastAsia="Times New Roman" w:hAnsi="Times New Roman" w:cs="Times New Roman"/>
          <w:b/>
          <w:sz w:val="24"/>
          <w:szCs w:val="24"/>
        </w:rPr>
        <w:t>/цитологічного/ молекулярно-генетичного дослідження (за потребою)</w:t>
      </w:r>
      <w:r>
        <w:rPr>
          <w:rFonts w:ascii="Times New Roman" w:eastAsia="Times New Roman" w:hAnsi="Times New Roman" w:cs="Times New Roman"/>
          <w:b/>
          <w:color w:val="444746"/>
          <w:sz w:val="24"/>
          <w:szCs w:val="24"/>
        </w:rPr>
        <w:t xml:space="preserve"> </w:t>
      </w:r>
      <w:r>
        <w:rPr>
          <w:rFonts w:ascii="Times New Roman" w:eastAsia="Times New Roman" w:hAnsi="Times New Roman" w:cs="Times New Roman"/>
          <w:sz w:val="24"/>
          <w:szCs w:val="24"/>
        </w:rPr>
        <w:t xml:space="preserve">у ЗОЗ або на умовах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 У випадку виявлення новоутворення під час планового оперативного втручання направлення пацієнтів з підозрою на онкологічне захворювання з висновками гістологічного дослідження для отримання подальшої спеціалізованої медичної допомоги.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Наявність рішення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онкологічної групи спеціалістів (лікаря-радіолога або лікаря з променевої терапії, лікаря-онколога, лікаря-хірурга-онколога або лікаря-</w:t>
      </w:r>
      <w:proofErr w:type="spellStart"/>
      <w:r>
        <w:rPr>
          <w:rFonts w:ascii="Times New Roman" w:eastAsia="Times New Roman" w:hAnsi="Times New Roman" w:cs="Times New Roman"/>
          <w:sz w:val="24"/>
          <w:szCs w:val="24"/>
        </w:rPr>
        <w:t>онкогінеколога</w:t>
      </w:r>
      <w:proofErr w:type="spellEnd"/>
      <w:r>
        <w:rPr>
          <w:rFonts w:ascii="Times New Roman" w:eastAsia="Times New Roman" w:hAnsi="Times New Roman" w:cs="Times New Roman"/>
          <w:sz w:val="24"/>
          <w:szCs w:val="24"/>
        </w:rPr>
        <w:t xml:space="preserve"> або лікаря-уролога відповідно до локалізації захворювання) (консиліуму) при плановому оперативному втручанні з приводу злоякісного новоутворення. </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Забезпечення можливості проведення інструментальних досліджень діагностичним обладнанням, наявним у ЗОЗ, або на умовах оренди, або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 або на інших умовах користування за місцем надання послуг.</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Взаємодія з іншими надавачами медичних послуг для своєчасного та ефективного надання допомоги пацієнтам.</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Pr>
          <w:rFonts w:ascii="Times New Roman" w:eastAsia="Times New Roman" w:hAnsi="Times New Roman" w:cs="Times New Roman"/>
          <w:sz w:val="24"/>
          <w:szCs w:val="24"/>
        </w:rPr>
        <w:tab/>
        <w:t>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rPr>
        <w:t>хвороб</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строку дії договору з НСЗУ.</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Дотримання вимог законодавства у сфері протидії насильству, зокрема, виявлення ознак насильства у пацієнтів та повідомлення відповідних служб відповідно до вимог законодавства.</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 xml:space="preserve">Забезпечення 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Наявність структурного підрозділу, який проводить очищення, дезінфекцію та стерилізацію медичних виробів обмеженого/багаторазового використання або договору на виконання зазначених послуг.</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b/>
          <w:sz w:val="24"/>
          <w:szCs w:val="24"/>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3D06" w:rsidRDefault="009A3D06" w:rsidP="009A3D06">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спеціалістів та кількості фахівців, які працюють на посадах:</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місцем надання медичних послуг:</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Лікар-акушер-гінеколог та/або лікар-гінеколог дитячого та підліткового віку, та/або лікар-гінеколог-онколог, та/або лікар-</w:t>
      </w:r>
      <w:proofErr w:type="spellStart"/>
      <w:r>
        <w:rPr>
          <w:rFonts w:ascii="Times New Roman" w:eastAsia="Times New Roman" w:hAnsi="Times New Roman" w:cs="Times New Roman"/>
          <w:sz w:val="24"/>
          <w:szCs w:val="24"/>
        </w:rPr>
        <w:t>ендоскопіст</w:t>
      </w:r>
      <w:proofErr w:type="spellEnd"/>
      <w:r>
        <w:rPr>
          <w:rFonts w:ascii="Times New Roman" w:eastAsia="Times New Roman" w:hAnsi="Times New Roman" w:cs="Times New Roman"/>
          <w:sz w:val="24"/>
          <w:szCs w:val="24"/>
        </w:rPr>
        <w:t xml:space="preserve">, та/або лікар-нейрохірург, та/або лікар-нейрохірург дитячий, та/або лікар-ортопед-травматолог, лікар-ортопед-травматолог дитячий, та/або лікар-отоларинголог, та/або лікар-отоларинголог дитячий, та/або лікар-отоларинголог-онколог, та/або лікар-офтальмолог, та/або лікар-офтальмолог дитячий, та/або лікар-стоматолог-хірург, та/або лікар-хірург </w:t>
      </w:r>
      <w:proofErr w:type="spellStart"/>
      <w:r>
        <w:rPr>
          <w:rFonts w:ascii="Times New Roman" w:eastAsia="Times New Roman" w:hAnsi="Times New Roman" w:cs="Times New Roman"/>
          <w:sz w:val="24"/>
          <w:szCs w:val="24"/>
        </w:rPr>
        <w:t>щелепно</w:t>
      </w:r>
      <w:proofErr w:type="spellEnd"/>
      <w:r>
        <w:rPr>
          <w:rFonts w:ascii="Times New Roman" w:eastAsia="Times New Roman" w:hAnsi="Times New Roman" w:cs="Times New Roman"/>
          <w:sz w:val="24"/>
          <w:szCs w:val="24"/>
        </w:rPr>
        <w:t xml:space="preserve">-лицевий, та/або лікар-уролог, та/або лікар-уролог дитячий, та/або лікар-хірург, та/або лікар-хірург дитячий, та/або лікар-хірург-проктолог, та/або лікар-хірург-онколог, та/або лікар-хірург судинний, та/або лікар-хірург серцево-судинний, та/або лікар-хірург </w:t>
      </w:r>
      <w:proofErr w:type="spellStart"/>
      <w:r>
        <w:rPr>
          <w:rFonts w:ascii="Times New Roman" w:eastAsia="Times New Roman" w:hAnsi="Times New Roman" w:cs="Times New Roman"/>
          <w:sz w:val="24"/>
          <w:szCs w:val="24"/>
        </w:rPr>
        <w:t>торакальний</w:t>
      </w:r>
      <w:proofErr w:type="spellEnd"/>
      <w:r>
        <w:rPr>
          <w:rFonts w:ascii="Times New Roman" w:eastAsia="Times New Roman" w:hAnsi="Times New Roman" w:cs="Times New Roman"/>
          <w:sz w:val="24"/>
          <w:szCs w:val="24"/>
        </w:rPr>
        <w:t xml:space="preserve"> – щонайменше 2 особи однієї спеціальності із зазначеного переліку, які працюють за основним місцем роботи в цьому ЗОЗ (не стосується медичного чергування).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Сестра медична (брат медичний) – щонайменше 4 особи, 2 з яких за основним місцем роботи в цьому ЗОЗ та 2 або за основним місцем роботи в цьому ЗОЗ, або сумісництвом.</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Сестра медична (брат медичний) операційна – щонайменше 2 особи, які працюють за основним місцем роботи в цьому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Лікар з ультразвукової діагностики – щонайменше 1 особа, яка працює за основним місцем роботи в цьому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Лікар-рентгенолог – щонайменше 1 особа, яка працює за основним місцем роботи в цьому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Лікар-епідеміолог – щонайменше 1 особа, яка працює за основним місцем роботи в цьому ЗОЗ або за сумісництвом.</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відділення анестезіології та інтенсивної терапії та/або відділення інтенсивної терапії:</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Лікар-анестезіолог або лікар-анестезіолог дитячий (за умови надання допомоги дітям) – щонайменше 2 особи із зазначеного переліку, 1 з яких за основним місцем роботи в цьому ЗОЗ та 1 або за основним місцем роботи в цьому ЗОЗ, або сумісництвом (не стосується медичного чергування).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Сестра медична (брат медичний) анестезист – щонайменше 2 особи, які працюють за основним місцем роботи в цьому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p>
    <w:p w:rsidR="009A3D06" w:rsidRDefault="009A3D06" w:rsidP="009A3D06">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переліку обладнання: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ЗОЗ:</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система ультразвукової візуалізації, зокрема на основі ефекту </w:t>
      </w:r>
      <w:proofErr w:type="spellStart"/>
      <w:r>
        <w:rPr>
          <w:rFonts w:ascii="Times New Roman" w:eastAsia="Times New Roman" w:hAnsi="Times New Roman" w:cs="Times New Roman"/>
          <w:sz w:val="24"/>
          <w:szCs w:val="24"/>
        </w:rPr>
        <w:t>Доплера</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електрокардіограф багатоканальний;</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система рентгенівська діагностична.</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відділення анестезіології та інтенсивної терапії та/або відділення інтенсивної терапії:</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апарат штучної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 щонайменше 2;</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 – щонайменше 2;</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ларингоскоп з набором клинків;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 xml:space="preserve"> – щонайменше 2;</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автоматичний дозатор лікувальних речовин – щонайменше 4;</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аспіратор (відсмоктувач);</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тонометр та/або тонометр педіатричний з манжетками для дітей віком від 3-х років і старше;</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термометр безконтактний;</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За місцем надання послуг:</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резервне джерело електропостачання;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автоматичне перемикальне комутаційне обладнання відповідно до ДСТУ IEC 60947-6-1: 2007.</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В операційній:</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система анестезіологічна загального призначення або апарат інгаляційної анестезії, пересувний, з можливістю проведення інгаляційної анестезії </w:t>
      </w:r>
      <w:proofErr w:type="spellStart"/>
      <w:r>
        <w:rPr>
          <w:rFonts w:ascii="Times New Roman" w:eastAsia="Times New Roman" w:hAnsi="Times New Roman" w:cs="Times New Roman"/>
          <w:sz w:val="24"/>
          <w:szCs w:val="24"/>
        </w:rPr>
        <w:t>галогенізованими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анестетиками</w:t>
      </w:r>
      <w:proofErr w:type="spellEnd"/>
      <w:r>
        <w:rPr>
          <w:rFonts w:ascii="Times New Roman" w:eastAsia="Times New Roman" w:hAnsi="Times New Roman" w:cs="Times New Roman"/>
          <w:sz w:val="24"/>
          <w:szCs w:val="24"/>
        </w:rPr>
        <w:t xml:space="preserve"> та з системами базового анестезіологічного моніторингу;</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портативний дефібрилятор з функцією синхронізації;</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ларингоскоп з набором клинків;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тонометр та/або тонометр педіатричний з манжетками для дітей різного віку;</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автоматичний дозатор лікувальних речовин – за кількістю операційних столів;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аспіратор (відсмоктувач);</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коагулятор.</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У післяопераційній палаті:</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портативний дефібрилятор з функцією синхронізації;</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автоматичний дозатор лікувальних речовин – щонайменше 2;</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аспіратор (відсмоктувач);</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термометр безконтактний – щонайменше 2;</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тонометр та/або тонометр педіатричний з манжетками для дітей різного віку;</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p>
    <w:p w:rsidR="009A3D06" w:rsidRDefault="009A3D06" w:rsidP="009A3D06">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Інші вимоги:</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Наявність ліцензії на провадження господарської діяльності з медичної практики за спеціальністю анестезіологія та/або дитяча анестезіологія.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9A3D06" w:rsidRDefault="009A3D06" w:rsidP="009A3D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CB79E6" w:rsidRDefault="00CB79E6">
      <w:bookmarkStart w:id="0" w:name="_GoBack"/>
      <w:bookmarkEnd w:id="0"/>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06"/>
    <w:rsid w:val="009A3D06"/>
    <w:rsid w:val="00CB7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B35A7-8B72-4D21-AF2E-7448B4B4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D06"/>
    <w:rPr>
      <w:rFonts w:ascii="Calibri" w:eastAsia="Calibri" w:hAnsi="Calibri" w:cs="Calibri"/>
      <w:lang w:val="uk" w:eastAsia="uk-UA"/>
    </w:rPr>
  </w:style>
  <w:style w:type="paragraph" w:styleId="1">
    <w:name w:val="heading 1"/>
    <w:basedOn w:val="a"/>
    <w:next w:val="a"/>
    <w:link w:val="10"/>
    <w:uiPriority w:val="9"/>
    <w:qFormat/>
    <w:rsid w:val="009A3D06"/>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D06"/>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10658</Words>
  <Characters>6076</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2025-09-30T17:02:00Z</dcterms:created>
  <dcterms:modified xsi:type="dcterms:W3CDTF">2025-09-30T17:02:00Z</dcterms:modified>
</cp:coreProperties>
</file>