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625" w:rsidRDefault="00A67625" w:rsidP="00A67625">
      <w:pPr>
        <w:pStyle w:val="1"/>
        <w:keepNext w:val="0"/>
        <w:shd w:val="clear" w:color="auto" w:fill="FFFFFF"/>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3.ХІРУРГІЧНІ ОПЕРАЦІЇ ДОРОСЛИМ ТА ДІТЯМ У СТАЦІОНАРНИХ УМОВАХ</w:t>
      </w:r>
    </w:p>
    <w:p w:rsidR="00A67625" w:rsidRDefault="00A67625" w:rsidP="00A67625">
      <w:pPr>
        <w:keepLines/>
        <w:shd w:val="clear" w:color="auto" w:fill="FFFFFF"/>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A67625" w:rsidRDefault="00A67625" w:rsidP="00A67625">
      <w:pPr>
        <w:keepLines/>
        <w:shd w:val="clear" w:color="auto" w:fill="FFFFFF"/>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A67625" w:rsidRDefault="00A67625" w:rsidP="00A67625">
      <w:pPr>
        <w:keepLines/>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  Первинний огляд пацієнта/пацієнтки лікарем з визначенням його/її маршрутизації.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 xml:space="preserve">  Проведення лабораторних обстежень, зокрема: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розгорнутий клінічний аналіз крові;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 визначення групи крові і резус-фактора;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біохімічний аналіз крові (загальний білок, альфа-амілаза, аспартатамінотрансфераза (АсАТ), аланінамінотрансфераза (АлАТ), білірубін і його фракції (загальний, прямий, непрямий), креатинін, прокальцитонін (кількісне визначення), сечовина, сечова кислота, електроліти (натрій, калій, магній, кальцій, хлор));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коагуляційний гемостаз (тромбіновий час, активований частковий (парціальний) тромбопластиновий час (АЧТЧ, АПТЧ), міжнародне нормалізоване відношення (МНВ));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глюкоза в цільній крові або сироватці крові;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С-реактивний білок (CРБ, кількісне визначення);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дослідження спинномозкової рідини;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тестування на гепатити, ВІЛ відповідно до галузевих стандартів;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загальний аналіз сечі;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бактеріологічні дослідження з визначенням якісного і кількісного складу мікроорганізмів та їх чутливість до антимікробних препаратів;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патогістологічні дослідження;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цитологічні дослідження;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ab/>
        <w:t>інші лабораторні дослідження відповідно до галузевих стандартів.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Проведення інструментальних обстежень, зокрема: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електрокардіографія (ЕКГ);</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ультразвукові дослідження, зокрема, із проведенням доплерографії та ехокардіографії;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ендоскопічні дослідження;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рентгенологічні дослідження;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інші інструментальні дослідження відповідно до галузевих стандартів.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Передопераційний огляд пацієнта/пацієнтки лікарем-анестезіологом або лікарем-анестезіологом дитячим (за умови надання допомоги дітям).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Проведення пацієнту/пацієнтці усього спектру хірургічних втручань (відкритих, ендоваскулярних, транскутанних, ендоскопічних, лапароскопічних тошо).</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 xml:space="preserve">Своєчасне знеболення, анестезіологічне забезпечення, за необхідності – процедурна седація, на всіх етапах діагностики та лікування, цілодобовий доступ до ненаркотичних та наркотичних знеболювальних засобів. Забезпечення анестезії та анестезіологічного моніторингу під час проведення хірургічних операцій та обстежень.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t>Проведення інтенсивної терапії пацієнту/пацієнтці у випадку виникнення у нього/неї загрозливих для життя станів.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Забезпечення післяопераційного моніторингу та подальшої медикаментозної терапії.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Наявність рішення мультидисциплінарної онкологічної групи спеціалістів (консиліуму) (лікаря-радіолога або лікаря з променевої терапії, лікаря-онколога, лікаря-хірурга-онколога або лікаря-онкогінеколога або лікаря-уролога або лікаря-нейрохірурга відповідно до локалізації захворювання) щодо планового оперативного втручання через злоякісне новоутворення. У випадку виявлення новоутворення під час ургентного або планового оперативного втручання – проведення забору гістологічного матеріалу та гістологічного дослідження та направлення пацієнта/пацієнтки з підозрою на онкологічне захворювання з висновками гістологічного дослідження на мультидисциплінарний (онкологічний) консиліум (групу спеціалістів).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w:t>
      </w:r>
      <w:r>
        <w:rPr>
          <w:rFonts w:ascii="Times New Roman" w:eastAsia="Times New Roman" w:hAnsi="Times New Roman" w:cs="Times New Roman"/>
          <w:sz w:val="24"/>
          <w:szCs w:val="24"/>
        </w:rPr>
        <w:tab/>
        <w:t>Забезпечення лікарськими засобами, постачання яких здійснюється шляхом централізованих закупівель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Забезпечення цілодобового лікарського спостереження та медсестринського догляду за пацієнтом/пацієнткою.</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Проведення консультацій лікарями інших спеціальностей.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 xml:space="preserve">Надання пацієнтам послуг з реабілітації в гострому періоді реабілітації (за відсутності протипоказань) у стаціонарних умовах та направлення пацієнта/пацієнтки для отримання реабілітаційної допомоги у післягострому періоді реабілітації.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Направлення пацієнта/пацієнтки за наявності показань в інші заклади охорони здоров'я (ЗОЗ)/підрозділи для надання їм спеціалізованої та паліативної медичної допомоги.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Проведення заходів із профілактики розвитку ускладнень.</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Забезпечення надання медичної допомоги засобами телемедицини (телеконсультування/телевідеоконсультування у режимі реального або відкладеного часу, теледіагностики, спостереження у режимі віддаленого моніторингу, телеметрії).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z w:val="24"/>
          <w:szCs w:val="24"/>
        </w:rPr>
        <w:tab/>
        <w:t xml:space="preserve">Забезпечення харчуванням в умовах стаціонару.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t>Дотримання принципів безбар’єрності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Додаткові вимоги до обсягу медичних послуг, який надавач зобов’язується надавати за договором відповідно до медичних потреб пацієнта/пацієнтки (специфікація) (для надання медичної допомоги дорослим):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Проведення інструментальних обстежень пацієнту/пацієнтці відповідно до галузевих стандартів у сфері охорони здоров’я, зокрема: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комп’ютерної томографії (зокрема, з внутрішньовенним контрастуванням) та/або магнітно-резонансної томографії (зокрема, з внутрішньовенним контрастуванням) - для надавачів медичних послуг, що надають планову хірургічну допомогу та цілодобове проведення - для надавачів медичних послуг, що надають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ангіографії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СКТ ангіографії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Цілодобове проведення інструментальних ендоскопічних досліджень та ендоскопічних втручань в умовах стаціонару – для надавачів, що надають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Цілодобове проведення лабораторних досліджень 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Додатковий обсяг медичних послуг, який надавач медичних послуг зобов’язується надавати за договором відповідно до медичних потреб пацієнта/пацієнтки (специфікація) (для надання медичної допомоги дітям):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Проведення необхідних інструментальних обстежень відповідно до галузевих стандартів у сфері охорони здоров’я, зокрема комп’ютерної томографії (зокрема, з внутрішньовенним контрастуванням) із забезпеченням цілодобового доступу.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Цілодобове проведення інструментальних ендоскопічних досліджень в умовах стаціонару.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Цілодобове проведення лабораторних досліджень 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Проведення хірургічних втручань новонародженим.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Надання медичної допомоги при опіках усіх ступенів тяжкості у дітей у повному обсязі відповідно до галузевих стандартів у сфері охорони здоров’я.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Надання медичної допомоги при травмах усіх ступенів тяжкості та локалізації ушкоджень у дітей у повному обсязі відповідно до галузевих стандартів у сфері охорони здоров’я.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w:t>
      </w:r>
      <w:r>
        <w:rPr>
          <w:rFonts w:ascii="Times New Roman" w:eastAsia="Times New Roman" w:hAnsi="Times New Roman" w:cs="Times New Roman"/>
          <w:sz w:val="24"/>
          <w:szCs w:val="24"/>
        </w:rPr>
        <w:tab/>
        <w:t>Надання медичної допомоги дітям у випадку отруєнь та інтоксикацій усіх ступенів тяжкості у повному обсязі відповідно до галузевих стандартів у сфері охорони здоров’я.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Надання медичної допомоги дітям у випадку виявлення сторонніх тіл в органах чуття, травної системи, системи органів дихання тощо у повному обсязі відповідно до галузевих стандартів у сфері охорони здоров’я.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Проведення хірургічних втручань на очах відповідно до галузевих стандартів у сфері охорони здоров’я.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ХІРУРГІЧНІ ОПЕРАЦІЇ ДОРОСЛИМ ТА ДІТЯМ У СТАЦІОНАРНИХ УМОВАХ</w:t>
      </w:r>
    </w:p>
    <w:p w:rsidR="00A67625" w:rsidRDefault="00A67625" w:rsidP="00A67625">
      <w:pPr>
        <w:keepLines/>
        <w:shd w:val="clear" w:color="auto" w:fill="FFFFFF"/>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rsidR="00A67625" w:rsidRDefault="00A67625" w:rsidP="00A67625">
      <w:pPr>
        <w:keepLines/>
        <w:shd w:val="clear" w:color="auto" w:fill="FFFFFF"/>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Умови закупівлі медичних послуг</w:t>
      </w:r>
    </w:p>
    <w:p w:rsidR="00A67625" w:rsidRDefault="00A67625" w:rsidP="00A67625">
      <w:pPr>
        <w:keepLines/>
        <w:shd w:val="clear" w:color="auto" w:fill="FFFFFF"/>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Умови надання послуги:</w:t>
      </w:r>
      <w:r>
        <w:rPr>
          <w:rFonts w:ascii="Times New Roman" w:eastAsia="Times New Roman" w:hAnsi="Times New Roman" w:cs="Times New Roman"/>
          <w:sz w:val="24"/>
          <w:szCs w:val="24"/>
        </w:rPr>
        <w:t xml:space="preserve"> стаціонарно.</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Підстави надання послуги: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лікаря з надання ПМД, якого обрано за декларацією про вибір лікаря;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направлення лікуючого лікаря;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доставлення бригадою екстреної (швидкої) медичної допомоги;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переведення з іншого ЗОЗ/клінічного підрозділу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самозвернення у невідкладному стані.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організації надання послуги: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Наявність приймального відділення з приймально-оглядовим боксом або відділення екстреної (невідкладної) медичної допомоги, обладнаних відповідно до табелю матеріально-технічного оснащення.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Наявність відділення/палати інтенсивної терапії для проведення цілодобової інтенсивної терапії та моніторингу, обладнаних відповідно до табелю матеріально-технічного оснащення.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Наявність операційного блоку, обладнаного відповідно до табелю матеріально-технічного оснащення.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Наявність структурного підрозділу, який проводить очищення, дезінфекцію та стерилізацію медичних виробів обмеженого / багаторазового використання або договору на виконання зазначених послуг.</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Забезпечення проведення лабораторних досліджень, визначених специфікаціями, у ЗОЗ або на умовах договору підряду.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Забезпечення проведення інструментальних досліджень, визначених специфікаціями, у ЗОЗ, на умовах оренди, підряду та інших умов  користування відповідного обладнання.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t>Забезпечення проведення медичної підготовки пацієнтів до діагностичного, лікувально-діагностичного втручання або оперативного лікування, яке не може бути проведене в амбулаторних умовах.</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Організація забезпечення компонентами та препаратами крові.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Наявність рішення мультидисциплінарної (онкологічної) групи спеціалістів (консиліуму) для проведення планових оперативних втручань через злоякісне новоутворення.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t>Забезпечення проведення гістологічного дослідження у ЗОЗ або на умовах договору підряду.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Внесення даних до регіонального Канцер-реєстру у випадку виявлення та проведення хірургічного втручання через новоутворення.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Забезпечення права пацієнтів, які перебувають на лікуванні у відділенні інтенсивної терапії, на допуск до них відвідувачів 24 години на добу в будь-який день тижня згідно з правилами, визначеними чинними нормативно-правовими актами.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ab/>
        <w:t>Взаємодія з іншими надавачами медичних послуг для своєчасного та ефективного надання медичної допомоги пацієнтам.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   </w:t>
      </w:r>
      <w:r>
        <w:rPr>
          <w:rFonts w:ascii="Times New Roman" w:eastAsia="Times New Roman" w:hAnsi="Times New Roman" w:cs="Times New Roman"/>
          <w:sz w:val="24"/>
          <w:szCs w:val="24"/>
        </w:rPr>
        <w:tab/>
        <w:t>Забезпечення надання пацієнтам послуг з  реабілітації в гострому періоді реабілітації (за відсутності протипоказань) в стаціонарних умовах та направлення пацієнта/пацієнтки для отримання реабілітаційної допомоги у післягострому періоді реабілітації.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ab/>
        <w:t>Інформування пацієнтів щодо можливостей профілактики та лікування, залучення до ухвалення рішень щодо їхнього здоров'я, узгодження плану лікування з пацієнтами відповідно до їхніх очікувань та можливостей.</w:t>
      </w:r>
    </w:p>
    <w:p w:rsidR="00A67625" w:rsidRDefault="00A67625" w:rsidP="00A67625">
      <w:pPr>
        <w:keepLines/>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b/>
          <w:sz w:val="24"/>
          <w:szCs w:val="24"/>
        </w:rPr>
        <w:t>Дотримання порядку визначення діагностичних критеріїв  та проведення процедури констатації смерті мозку людини відповідно до чинних нормативно-правових актів. Показник виконання проведення процедури до кінця року має становити не менше 5% від усіх випадків з наявними клінічними підставами.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Pr>
          <w:rFonts w:ascii="Times New Roman" w:eastAsia="Times New Roman" w:hAnsi="Times New Roman" w:cs="Times New Roman"/>
          <w:sz w:val="24"/>
          <w:szCs w:val="24"/>
        </w:rPr>
        <w:tab/>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Pr>
          <w:rFonts w:ascii="Times New Roman" w:eastAsia="Times New Roman" w:hAnsi="Times New Roman" w:cs="Times New Roman"/>
          <w:sz w:val="24"/>
          <w:szCs w:val="24"/>
        </w:rPr>
        <w:tab/>
        <w:t>Наявність плану протиепідемічної готовності/реагування на випадок виявлення особливо небезпечних інфекційних хвороб.</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ab/>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закупівель МОЗ. Використання та збереження залишків лікарських засобів та медичних виробів, необхідних для лікування пацієнтів, зокрема після закінчення строку дії договору з НСЗУ.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чинним законодавством.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sz w:val="24"/>
          <w:szCs w:val="24"/>
        </w:rPr>
        <w:tab/>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ab/>
        <w:t>Забезпечення проведення консультацій, зокрема засобами телемедицини  (телеконсультування у режимі реального часу).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sz w:val="24"/>
          <w:szCs w:val="24"/>
        </w:rPr>
        <w:tab/>
        <w:t>Забезпечення дотримання принципів безбар’єрності та інклюзії при наданні медичної та/або реабілітаційної допомоги, у тому числі з використанням методів і засобів телемедицини відповідно до чинних нормативно-правових актів.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Pr>
          <w:rFonts w:ascii="Times New Roman" w:eastAsia="Times New Roman" w:hAnsi="Times New Roman" w:cs="Times New Roman"/>
          <w:b/>
          <w:sz w:val="24"/>
          <w:szCs w:val="24"/>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організації надання послуги (для надання медичної допомоги дорослим):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Наявність відділення анестезіології та інтенсивної терапії та/або відділення інтенсивної терапії загального профілю для дорослих (щонайменше 12 ліжок).</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Наявність відділення екстреної (невідкладної) медичної допомоги із забезпеченням перебування пацієнтів у цьому відділенні до 24 годин для надавачів, що надають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Забезпечення цілодобового проведення лабораторних досліджень 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sz w:val="24"/>
          <w:szCs w:val="24"/>
        </w:rPr>
        <w:tab/>
        <w:t>Забезпечення цілодобового проведення інструментальних досліджень у ЗОЗ - для надавачів медичних послуг, що надають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Забезпечення проведення комп’ютерної томографії (зокрема, з внутрішньовенним контрастуванням)  та/або магнітно-резонансної томографії (зокрема, з внутрішньовенним контрастуванням) у ЗОЗ - для надавачів медичних послуг, що надають планову хірургічну допомогу; цілодобове проведення  зазначених досліджень - для надавачів медичних послуг, що надають ургентну хірургічну медичну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Забезпечення проведення ангіографії у ЗОЗ, що надають багатопрофільну медичну допомогу, зокрема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t>Забезпечення проведення СКТ ангіографії у ЗОЗ, що надають багатопрофільну медичну допомогу,  зокрема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Забезпечення цілодобового проведення інструментальних ендоскопічних досліджень та ендоскопічних втручань для надавачів, що надають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ab/>
        <w:t>Забезпечення проведення інтраопераційного нейрофізіологічного моніторингу під час надання нейрохірургічних втручань для надавачів, що надають нейрохірургічну медичну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організації надання послуги (для надання медичної допомоги дітям):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Наявність відділення анестезіології та інтенсивної терапії та/або відділення інтенсивної терапії для дітей - щонайменше 9 ліжок.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 xml:space="preserve">Наявність хірургічного відділення/відділень  у ЗОЗ із загальною кількістю ліжок - щонайменше 20.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Забезпечення цілодобового проведення лабораторних та інструментальних досліджень у ЗОЗ.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Забезпечення проведення рентгенівської комп'ютерної томографії у ЗОЗ або на умовах оренди, договору підряду та інших умов  користування необхідного обладнання із забезпеченням цілодобового доступу.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ab/>
        <w:t>Наявність окремих сімейних палат, обладнаних відповідно до табеля оснащення профільного відділення, для сумісного перебування батьків або членів родини, або інших законних представників разом з дитиною упродовж надання їй медичних послуг та/або реабілітаційних послуг у сфері охорони здоров'я.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спеціалістів та кількості фахівців, які працюють на посадах:</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За місцем надання медичних послуг:</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Лікар-акушер-гінеколог та/або лікар-гінеколог дитячого та підліткового віку, та/або лікар-гінеколог-онколог, та/або лікар-кардіолог інтервенційний, та/або лікар-комбустіолог, та/або лікар-нейрохірург, та/або лікар-нейрохірург дитячий, та/або лікар-онколог, та/або лікар-онколог дитячий, та/або лікар-ортопед-травматолог, та/або лікар-ортопед-травматолог дитячий, та/або лікар-отоларинголог, та/або лікар-отоларинголог дитячий, та/або лікар-отоларинголог-онколог, та/або лікар-офтальмолог, та/або лікар-офтальмолог дитячий, та/або лікар-уролог, та/або лікар-уролог дитячий, та/або лікар-хірург, та/або лікар-хірург дитячий, та/або лікар-хірург-проктолог, та/або лікар-хірург-онколог, та/або лікар-хірург судинний, та/або лікар-хірург серцево-судинний, та/або лікар-хірург торакальний, лікар-стоматолог-хірург та/або лікар-хірург щелепно-лицевий, та/або лікар-хірург пластичний, та/або лікар-хірург проктолог, та/або лікар-хірург-дерматолог – щонайменше 4 особи із зазначеного переліку, 2 з яких за основним місцем роботи в цьому ЗОЗ, та 2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Сестра медична (брат медичний) – щонайменше 8 осіб, 4 з яких за основним місцем роботи в цьому ЗОЗ, та 4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Сестра медична (брат медичний) операційна – щонайменше 4 особи, 2 з яких за основним місцем роботи в цьому ЗОЗ, та 2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 xml:space="preserve">Лікар з ультразвукової діагностики – щонайменше 1 особа,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Лікар-рентгенолог – щонайменше 1 особа,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Лікар-епідеміолог – щонайменше 1 особа,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та/або фізичний терапевт, та/або ерготерапевт – щонайменше 1 особа із зазначеного переліку, яка працює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Рентгенолаборант – щонайменше 1 особа, яка працює за основним місцем роботи у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відділенні/палаті інтенсивної терапії: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Лікар-анестезіолог та/або лікар-анестезіолог дитячий (за умови надання допомоги дітям) – щонайменше 2 особи із зазначеного переліку, 1 з яких за основним місцем роботи в цьому ЗОЗ, та 1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Сестра медична (брат медичний) анестезист – щонайменше 4 особи, 2 з яких за основним місцем роботи в цьому ЗОЗ, та 2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Додаткові вимоги до спеціалістів та кількості фахівців, які працюють на посадах (для надання медичної допомоги дорослим):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місцем надання медичних послуг:</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Лікар-акушер-гінеколог та/або лікар-гінеколог-онколог, та/або лікар-кардіолог інтервенційний, та/або лікар-комбустіолог, та/або лікар-нейрохірург, та/або лікар-онколог, та/або лікар-ортопед-травматолог, та/або лікар-отоларинголог, та/або лікар-отоларинголог-онколог, та/або лікар-офтальмолог, та/або лікар-уролог, та/або лікар-хірург, та/або лікар-хірург-проктолог, та/або лікар-хірург-онколог, та/або лікар-хірург судинний, та/або лікар-хірург серцево-судинний, та/або лікар-хірург торакальний, та/або лікар-стоматолог-хірург, та/або лікар-хірург щелепно-лицевий, та/або лікар-хірург пластичний, та/або лікар-хірург проктолог, та/або лікар-хірург-дерматолог – щонайменше 16 осіб із зазначеного переліку додатково до основного переліку, 8 з яких за основним місцем роботи в цьому ЗОЗ, та 8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Сестра медична (брат медичний) – щонайменше 28 осіб додатково до основного переліку, 14 з яких за основним місцем роботи в цьому ЗОЗ, та 14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Сестра медична операційна (брат медичний операційний)  – щонайменше 8 осіб додатково до основного переліку, 4 з яких за основним місцем роботи в цьому ЗОЗ, та 4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 ЗОЗ: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Лікар-ендоскопіст – щонайменше 2 особи, які працюють за основним місцем роботи в цьому ЗОЗ або за сумісництвом,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Лікар з ультразвукової діагностики – щонайменше 1 особа додатково до основного переліку,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Лікар-рентгенолог – щонайменше 1 особа додатково до основного переліку,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Лікар з фізичної та реабілітаційної медицини або лікар з лікувальної фізкультури, або лікар з лікувальної фізкультури і спортивної медицини, або лікар-фізіотерапевт, або фізичний терапевт, та/або ерготерапевт – щонайменше 1 особа із зазначеного переліку додатково до основного переліку, яка працює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w:t>
      </w:r>
      <w:r>
        <w:rPr>
          <w:rFonts w:ascii="Times New Roman" w:eastAsia="Times New Roman" w:hAnsi="Times New Roman" w:cs="Times New Roman"/>
          <w:sz w:val="24"/>
          <w:szCs w:val="24"/>
        </w:rPr>
        <w:tab/>
        <w:t>Лікар-лаборант – щонайменше 2 особи, 1 з яких за основним місцем роботи в цьому ЗОЗ, та 1 або за основним місцем роботи в цьому ЗОЗ, або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 xml:space="preserve">Фельдшер-лаборант та/або цитоморфолог,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Рентгенолаборант – щонайменше 2 особи додатково до основного переліку, які працюють за основним місцем роботи у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відділенні анестезіології та інтенсивної терапії та/або відділенні інтенсивної терапії для дорослих:</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Лікар-анестезіолог – щонайменше 4 особи додатково до основного переліку, 2 з яких за основним місцем роботи в цьому ЗОЗ, та 2 або за основним місцем роботи в цьому ЗОЗ, або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Сестра медична (брат медичний) анестезист – щонайменше 4 особи додатково до основного переліку, 2 з яких за основним місцем роботи в цьому ЗОЗ, та 2 або за основним місцем роботи в цьому ЗОЗ, або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У відділенні екстреної (невідкладної) медичної допомоги для надавачів, що надають багатопрофільну медичну допомогу, зокрема ургентну хірургічну допомогу: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Лікар з медицини невідкладних станів – щонайменше 2 особи, 1 з яких за основним місцем роботи в цьому ЗОЗ, та 1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Сестра медична (брат медичний) та/або фельдшер, та/або фельдшер з медицини невідкладних станів – щонайменше 4 особи із зазначеного переліку, 2 з яких за основним місцем роботи в цьому ЗОЗ, та 2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спеціалізації та кількості фахівців, які працюють на посадах, для надання медичної допомоги дітям: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 місцем надання медичних послуг:</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Лікар-хірург дитячий – щонайменше 4 особи додатково до основного переліку, 2 з яких за основним місцем роботи в цьому ЗОЗ, та 2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Сестра медична (брат медичний) – щонайменше 4 особи додатково до основного переліку, 2 з яких за основним місцем роботи в цьому ЗОЗ, та 2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Сестра медична операційна (брат медичний операційний) – щонайменше 8 осіб додатково до основного переліку, 4 з яких за основним місцем роботи в цьому ЗОЗ, та 4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 ЗОЗ: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Лікар-ортопед-травматолог дитячий, та/або лікар-гінеколог дитячого та підліткового віку, та/або лікар-нейрохірург дитячий, та/або лікар-онколог дитячий, та/або лікар-отоларинголог дитячий, та/або лікар-офтальмолог дитячий, та/або лікар-уролог дитячий – щонайменше 2 особи додатково до основного переліку, 1 з яких за основним місцем роботи в цьому ЗОЗ, та 1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Лікар-ендоскопіст та/або лікар-хірург дитячий, який пройшов підготовку з ендоскопії в педіатрії – щонайменше 2 особи, які працюють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Лікар з ультразвукової діагностики, який пройшов підготовку з ультразвукової діагностики в педіатрії (курс тематичного удосконалення) – щонайменше 1 особа додатково до основного переліку,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w:t>
      </w:r>
      <w:r>
        <w:rPr>
          <w:rFonts w:ascii="Times New Roman" w:eastAsia="Times New Roman" w:hAnsi="Times New Roman" w:cs="Times New Roman"/>
          <w:sz w:val="24"/>
          <w:szCs w:val="24"/>
        </w:rPr>
        <w:tab/>
        <w:t xml:space="preserve">Лікар-рентгенолог – щонайменше 1 особа додатково до основного переліку, яка працює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Лікар з фізичної та реабілітаційної медицини та/або лікар з лікувальної фізкультури, та/або лікар з лікувальної фізкультури і спортивної медицини, та/або лікар-фізіотерапевт, та/або фізичний терапевт, та/або ерготерапевт – щонайменше 1 особа із зазначеного переліку додатково до основного переліку, яка працює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 xml:space="preserve">Лікар-лаборант – щонайменше 2 особи, 1 з яких за основним місцем роботи в цьому ЗОЗ, та 1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 xml:space="preserve">Фельдшер-лаборант та/або лаборант клінічної діагностики, та/або лаборант клініко-діагностичної лабораторії, та/або лаборант – щонайменше 4 особи із зазначеного переліку, 2 з яких за основним місцем роботи в цьому ЗОЗ, та 2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Рентгенолаборант – щонайменше 2 особи, які працюють за основним місцем роботи у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У відділенні анестезіології та інтенсивної терапії та/або відділенні інтенсивної терапії для дітей: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Лікар-анестезіолог дитячий – щонайменше 4 особи додатково до основного переліку, 2 з яких за основним місцем роботи в цьому ЗОЗ, та 2 або за основним місцем роботи в цьому ЗОЗ, або за сумісництвом.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Сестра медична (брат медичний) анестезист – щонайменше 4 особи додатково до основного переліку, 2 з яких за основним місцем роботи в цьому ЗОЗ, та 2 або за основним місцем роботи в цьому ЗОЗ, або за сумісництвом.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Вимоги до переліку обладнання: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 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резервне джерело електропостачання;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автоматичне перемикальне комутаційне обладнання відповідно до ДСТУ IEC 60947-6-1: 2007;</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система ультразвукової візуалізації, зокрема на основі ефекту Доплера;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електрокардіограф багатоканальний;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система рентгенівська діагностична;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портативний дефібрилятор з функцією синхронізації.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В операційній: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приєднання внутрішніх мереж відділення до автономного резервного джерела електропостачання відповідно до нормативно-технічних документів;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система анестезіологічна загального призначення або апарат інгаляційної анестезії, пересувний;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ларингоскоп з набором клинків;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система моніторингу фізіологічних показників одного пацієнта (неінвазивний АТ, ЧСС, ЕКГ, SpO2, t);</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автоматичний дозатор лікувальних речовин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аспіратор (відсмоктувач);</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коагулятор (моно-, біполярний);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мішок ручної вентиляції легенів;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портативний дефібрилятор з функцією синхронізації.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1.3.У палаті/відділенні інтенсивної терапії: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 xml:space="preserve">приєднання внутрішніх мереж відділення до автономного резервного джерела електропостачання відповідно до нормативно-технічних документів;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апарат штучної вентиляції легенів – щонайменше 2;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неінвазивна система вентиляції легенів (BIPAP/CPAP) та комплект масок для CPAP-терапії (додатковий апарат, якщо така опція відсутня в апараті ШВЛ);</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система моніторингу фізіологічних показників одного пацієнта (неінвазивний АТ, ЧСС, ЕКГ, SpO2, t), зокрема, з комплектами відповідних манжеток та датчиків для дітей усіх вікових груп у випадку надання допомоги дітям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пульсоксиметр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автоматичний дозатор лікувальних речовин – щонайменше 4;</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аспіратор (відсмоктувач);</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ларингоскоп з набором клинків;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тонометр та/або тонометр педіатричний з манжетками для дітей віком від 3-х років і старше;</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термометр безконтактний;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глюкометр.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За місцем надання медичних послуг (відділення):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централізована та/або змішана, та/або децентралізована система постачання кисню з наявністю кисневих вихідних точок (розеток) у ліжок відділення;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автоматичний дозатор лікувальних речовин - щонайменше 10;</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мішок ручної вентиляції легенів;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глюкометр;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пульсоксиметр ─ щонайменше 4;</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 xml:space="preserve">тонометр та/або тонометр педіатричний з манжетками для дітей різного віку;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термометр безконтактний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ваги медичні, ростомір медичний, медичні ваги для немовлят (для дитячих відділень) за потребою.</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переліку обладнання (для надання медичної допомоги дорослим):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система рентгенівської комп'ютерної томографії та/або система магнітно-резонансної томографії або на умовах оренди, або договору підряду, або інших умовах користування;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система рентгенівська ангіографічна або на умовах оренди, або договору підряду, або інших умовах користування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мобільний рентгенапарат С-дуга для оперативних втручань під рентгенконтролем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гнучкий відеогастроскоп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гнучкий відеоколоноскоп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гнучкий відеобронхоскоп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цистоскоп (катетеризаційний, операційний)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цисторезектоскоп (монополярний/біполярний)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У відділенні екстреної (невідкладної) медичної допомоги для надавачів, що надають багатопрофільну медичну допомогу,  зокрема ургентну хірургічну: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або кисневий концентратор, що здатний підтримувати швидкість потоку кисню щонайменше 20 л/хв;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неінвазивна система вентиляції легенів (BIPAP/CPAP) та комплект масок для CPAP-терапії;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система ультразвукової візуалізації портативна;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глюкометр;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електрокардіограф багатоканальний;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ларингоскоп з набором клинків;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набір (укладка) для реанімації;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портативний дефібрилятор з функцією синхронізації;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система моніторингу фізіологічних показників одного пацієнта (неінвазивний АТ, ЧСС, ЕКГ, SpO2, t);</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мішок ручної вентиляції легенів;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аспіратор.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У лабораторії: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xml:space="preserve">аналізатор газів крові;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гематологічний аналізатор;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коагуляційний аналізатор;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біохімічний аналізатор;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аналізатор сечі.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В операційній: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система анестезіологічна загального призначення або апарат інгаляційної анестезії, пересувний, з можливістю проведення інгаляційної анестезії галогенізованими анестетиками і роботи в низько потоковому режимі та з системами повного анестезіологічного моніторингу – 1 на кожних 5 операційних столів;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система анестезіологічна загального призначення або апарат інгаляційної анестезії, пересувний, з можливістю проведення інгаляційної анестезії галогенізованими анестетиками та з системами базового анестезіологічного моніторингу – 1 на кожних 5 операційні столи;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система анестезіологічна загального призначення або апарат інгаляційної анестезії, пересувний, з можливістю подання закисно-кисневої суміші – 3 на кожних 5 операційних столів;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система моніторингу фізіологічних показників одного пацієнта (неінвазивний АТ, ЧСС, ЕКГ, SpO2, t ) – 4 на кожних 5 операційних столів;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 xml:space="preserve">пульсоксиметр – 1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 xml:space="preserve">автоматичний дозатор лікувальних речовин – 2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аспіратор (відсмоктувач) – 1 на кожний операційний стіл;</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 xml:space="preserve">ларингоскоп з набором клинків – 1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мішок ручної вентиляції легенів – 1 на кожний операційний стіл;</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електронно-оптичний перетворювач;</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ab/>
        <w:t>операційний мікроскоп;</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t>обладнання для обігріву пацієнтів на операційному столі.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У відділенні анестезіології та інтенсивної терапії та/або відділенні інтенсивної терапії (ІТ) загального профілю для дорослих:</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апарат штучної вентиляції легенів – щонайменше 10;</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апарат штучної вентиляції легенів для транспортування пацієнтів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неінвазивна система вентиляції легенів (BIPAP/CPAP) та комплект масок для CPAP-терапії (додатковий апарат, якщо така опція відсутня в апараті ШВЛ);</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 xml:space="preserve">система моніторингу фізіологічних показників одного пацієнта (неінвазивний АТ, ЧСС, ЕКГ, SpO2, t) – щонайменше 10, щонайменше 2 з яких з можливістю вимірювання рівня CO2;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 xml:space="preserve">пульсоксиметр – щонайменше 4;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 xml:space="preserve">автоматичний дозатор лікувальних речовин – щонайменше 8;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електрокардіограф багатоканальний;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електрокардіостимулятор зовнішній;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портативний дефібрилятор з функцією синхронізації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 xml:space="preserve">аспіратор (відсмоктувач) – щонайменше 11;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ab/>
        <w:t>апарат для гострого гемодіалізу «Штучна нирка», у разі відсутності відділення екстракорпоральної детоксикації,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t xml:space="preserve">мішок ручної вентиляції легенів – щонайменше 4;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ab/>
        <w:t xml:space="preserve">система рентгенівська діагностична портативна;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ab/>
        <w:t>набір (укладка) для реанімації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Pr>
          <w:rFonts w:ascii="Times New Roman" w:eastAsia="Times New Roman" w:hAnsi="Times New Roman" w:cs="Times New Roman"/>
          <w:sz w:val="24"/>
          <w:szCs w:val="24"/>
        </w:rPr>
        <w:tab/>
        <w:t>система ультразвукової візуалізації з кольоровим доплером і набором датчиків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конвексний (абдомінальний) з частотою 2-6 МГЦ;</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ab/>
        <w:t>лінійний (для дослідження судин) з середньою частотою 7,5 МГц шириною 40-50 мм;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Pr>
          <w:rFonts w:ascii="Times New Roman" w:eastAsia="Times New Roman" w:hAnsi="Times New Roman" w:cs="Times New Roman"/>
          <w:sz w:val="24"/>
          <w:szCs w:val="24"/>
        </w:rPr>
        <w:tab/>
        <w:t xml:space="preserve">секторний з фазованою решіткою (кардіальний для ЕХОКс) з частотою 2-4 МГц.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вимоги до переліку обладнання (для надання медичної допомоги дітям):</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 ЗОЗ:</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система рентгенівської комп'ютерної томографії;</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гнучкий відеогастроскоп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гнучкий відеоколоноскоп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гнучкий відеобронхоскоп - для надавачів, що надають багатопрофільну медичну допомогу,  зокрема ургентну хірургічну;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система ультразвукової візуалізації з кольоровим доплером і набором датчиків для дітей різного віку;</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резервне джерело електропостачання;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автоматичне перемикальне комутаційне обладнання відповідно до ДСТУ IEC 60947-6-1: 2007.</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У приймальному відділенні: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централізована система киснезабезпечення з джерелом медичного кисню (центральний кисневий пункт та/або киснево-газифікаційна станція, та/або кисневий/і концентратор/и), або кисневий концентратор;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глюкометр;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     </w:t>
      </w:r>
      <w:r>
        <w:rPr>
          <w:rFonts w:ascii="Times New Roman" w:eastAsia="Times New Roman" w:hAnsi="Times New Roman" w:cs="Times New Roman"/>
          <w:sz w:val="24"/>
          <w:szCs w:val="24"/>
        </w:rPr>
        <w:tab/>
        <w:t>електрокардіограф багатоканальний;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портативний дефібрилятор з функцією синхронізації, зокрема, з електродами для дефібриляції дітей усіх вікових груп;</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система моніторингу фізіологічних показників одного пацієнта (неінвазивний АТ, ЧСС, ЕКГ, SpO2, t);</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 xml:space="preserve">мішок ручної вентиляції легенів.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У лабораторії: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аналізатор газів крові;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гематологічний аналізатор;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коагуляційний аналізатор;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біохімічний аналізатор;</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 xml:space="preserve">аналізатор сечі.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В операційній: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 xml:space="preserve">система анестезіологічна загального призначення або апарат інгаляційної анестезії пересувний, для дітей усіх вікових груп з можливістю проведення інгаляційної анестезії галогенізованими анестетиками і роботи в низькопотоковому режимі та з системами повного анестезіологічного моніторингу – 1 на кожних 5 операційних столів;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 xml:space="preserve">система анестезіологічна загального призначення або апарат інгаляційної анестезії, пересувний, для дітей усіх вікових груп з можливістю проведення інгаляційної анестезії галогенізованими анестетиками та з системами базового анестезіологічного моніторингу – 2 на кожних 5 операційних столів;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ab/>
        <w:t xml:space="preserve">система анестезіологічна загального призначення або апарат інгаляційної анестезії, пересувний, для дітей з можливістю подання закисно-кисневої суміші – 2 на кожних 5 операційних столів;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 xml:space="preserve">система моніторингу фізіологічних показників одного пацієнта (неінвазивний АТ, ЧСС, ЕКГ, SpO2, t) для дітей усіх вікових груп з комплектами відповідних манжеток та датчиків – 1 на кожен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 xml:space="preserve">пульсоксиметр для дітей усіх вікових груп з відповідними датчиками – 1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 xml:space="preserve">автоматичний дозатор лікувальних речовин – 2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 xml:space="preserve">аспіратор (відсмоктувач) – 1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 xml:space="preserve">ларингоскоп з набором клинків – 1 на кожний операційний стіл;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мішок ручної вентиляції легенів – 1 на кожний операційний стіл;</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обладнання для обігріву пацієнтів на операційному столі.</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У відділенні анестезіології та інтенсивної терапії та/або відділенні інтенсивної терапії (ІТ) загального профілю для дітей: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ab/>
        <w:t xml:space="preserve">система централізованого постачання кисню з джерелом медичного кисню (центральний кисневий пункт та/або киснево-газифікаційна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rPr>
        <w:tab/>
        <w:t>апарат штучної вентиляції легенів для дітей усіх вікових груп – щонайменше 7;</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ab/>
        <w:t>апарат штучної вентиляції легенів портативний транспортний з автономним живленням для дітей усіх вікових груп;</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     </w:t>
      </w:r>
      <w:r>
        <w:rPr>
          <w:rFonts w:ascii="Times New Roman" w:eastAsia="Times New Roman" w:hAnsi="Times New Roman" w:cs="Times New Roman"/>
          <w:sz w:val="24"/>
          <w:szCs w:val="24"/>
        </w:rPr>
        <w:tab/>
        <w:t>система моніторингу фізіологічних показників одного пацієнта (неінвазивний АТ, ЧСС, ЕКГ, SpO2, t) для дітей усіх вікових груп з комплектами відповідних манжеток та датчиків – щонайменше 7, із яких щонайменше один із можливістю вимірювання рівня CO2;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ab/>
        <w:t xml:space="preserve">пульсоксиметр для дітей усіх вікових груп – щонайменше 7;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r>
        <w:rPr>
          <w:rFonts w:ascii="Times New Roman" w:eastAsia="Times New Roman" w:hAnsi="Times New Roman" w:cs="Times New Roman"/>
          <w:sz w:val="24"/>
          <w:szCs w:val="24"/>
        </w:rPr>
        <w:tab/>
        <w:t xml:space="preserve">автоматичний дозатор лікувальних речовин – щонайменше 14;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r>
        <w:rPr>
          <w:rFonts w:ascii="Times New Roman" w:eastAsia="Times New Roman" w:hAnsi="Times New Roman" w:cs="Times New Roman"/>
          <w:sz w:val="24"/>
          <w:szCs w:val="24"/>
        </w:rPr>
        <w:tab/>
        <w:t>електрокардіограф багатоканальний для дітей усіх вікових груп;</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ab/>
        <w:t xml:space="preserve">портативний дефібрилятор з функцією синхронізації, зокрема, з електродами для дефібриляції дітей усіх вікових груп;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r>
        <w:rPr>
          <w:rFonts w:ascii="Times New Roman" w:eastAsia="Times New Roman" w:hAnsi="Times New Roman" w:cs="Times New Roman"/>
          <w:sz w:val="24"/>
          <w:szCs w:val="24"/>
        </w:rPr>
        <w:tab/>
        <w:t xml:space="preserve">аспіратор (відсмоктувач) – щонайменше 8;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r>
        <w:rPr>
          <w:rFonts w:ascii="Times New Roman" w:eastAsia="Times New Roman" w:hAnsi="Times New Roman" w:cs="Times New Roman"/>
          <w:sz w:val="24"/>
          <w:szCs w:val="24"/>
        </w:rPr>
        <w:tab/>
        <w:t xml:space="preserve">ларингоскоп з набором клинків – щонайменше 3;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ab/>
        <w:t>відкрита реанімаційна система для виходжування новонароджених – щонайменше 4;</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ab/>
        <w:t>набір (укладка) для реанімації – щонайменше 2;</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t xml:space="preserve">мішок ручної вентиляції легенів – щонайменше 6; </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ab/>
        <w:t>ваги електронні – щонайменше 4;</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     </w:t>
      </w:r>
      <w:r>
        <w:rPr>
          <w:rFonts w:ascii="Times New Roman" w:eastAsia="Times New Roman" w:hAnsi="Times New Roman" w:cs="Times New Roman"/>
          <w:sz w:val="24"/>
          <w:szCs w:val="24"/>
        </w:rPr>
        <w:tab/>
        <w:t>система рентгенівська діагностична портативна;</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     </w:t>
      </w:r>
      <w:r>
        <w:rPr>
          <w:rFonts w:ascii="Times New Roman" w:eastAsia="Times New Roman" w:hAnsi="Times New Roman" w:cs="Times New Roman"/>
          <w:sz w:val="24"/>
          <w:szCs w:val="24"/>
        </w:rPr>
        <w:tab/>
        <w:t>стійка пересувна для вертикальних рентгенівських знімків;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ab/>
        <w:t>система ультразвукової візуалізації з кольоровим доплером і набором датчиків: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конвексний (абдомінальний);</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лінійний (для дослідження судин);</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секторний з фазованою решіткою (кардіальний для ЕХОКс).</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Інші вимоги:</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Наявність ліцензії на провадження господарської діяльності з медичної практики за спеціальністю анестезіологія та/або дитяча анестезіологія.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 xml:space="preserve">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A67625" w:rsidRDefault="00A67625" w:rsidP="00A67625">
      <w:pPr>
        <w:keepLines/>
        <w:shd w:val="clear" w:color="auto" w:fill="FFFFFF"/>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Додаткові інші вимоги (для надання медичної допомоги дітям):</w:t>
      </w:r>
    </w:p>
    <w:p w:rsidR="00A67625" w:rsidRDefault="00A67625" w:rsidP="00A67625">
      <w:pPr>
        <w:keepLines/>
        <w:shd w:val="clear" w:color="auto" w:fill="FFFFFF"/>
        <w:spacing w:before="240"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Наявність ліцензії на провадження господарської діяльності з медичної практики за спеціальністю дитяча анестезіологія, клінічна лабораторна діагностика, ендоскопія, фізична та реабілітаційна медицина, дитяча хірургія, дитяча урологія, дитяча отоларингологія, дитяча офтальмологія, дитяча ортопедія і травматологія. </w:t>
      </w:r>
    </w:p>
    <w:p w:rsidR="00A67625" w:rsidRDefault="00A67625" w:rsidP="00A67625">
      <w:pPr>
        <w:keepLines/>
        <w:shd w:val="clear" w:color="auto" w:fill="FFFFFF"/>
        <w:spacing w:before="240"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Індикатори, за відповідності яких,  відбувається  укладення договорів:</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 xml:space="preserve">Із закладами охорони здоров’я незалежно від форми власності та фізичні особи-підприємці, які за період з 1 січня до 30 червня 2025 р. провели не менше 300 хірургічних  втручань </w:t>
      </w:r>
      <w:r>
        <w:rPr>
          <w:rFonts w:ascii="Times New Roman" w:eastAsia="Times New Roman" w:hAnsi="Times New Roman" w:cs="Times New Roman"/>
          <w:b/>
          <w:sz w:val="24"/>
          <w:szCs w:val="24"/>
        </w:rPr>
        <w:t>та мали укладений договір за пакетом</w:t>
      </w:r>
      <w:r>
        <w:rPr>
          <w:rFonts w:ascii="Times New Roman" w:eastAsia="Times New Roman" w:hAnsi="Times New Roman" w:cs="Times New Roman"/>
          <w:sz w:val="24"/>
          <w:szCs w:val="24"/>
        </w:rPr>
        <w:t xml:space="preserve">, за винятком: </w:t>
      </w:r>
    </w:p>
    <w:p w:rsidR="00A67625" w:rsidRDefault="00A67625" w:rsidP="00A67625">
      <w:pPr>
        <w:keepLines/>
        <w:numPr>
          <w:ilvl w:val="0"/>
          <w:numId w:val="1"/>
        </w:num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надкластерних закладів охорони здоров’я, </w:t>
      </w:r>
      <w:r>
        <w:rPr>
          <w:rFonts w:ascii="Times New Roman" w:eastAsia="Times New Roman" w:hAnsi="Times New Roman" w:cs="Times New Roman"/>
          <w:b/>
          <w:sz w:val="24"/>
          <w:szCs w:val="24"/>
          <w:highlight w:val="white"/>
        </w:rPr>
        <w:t xml:space="preserve">визначених відповідно до постанови Кабінету Міністрів України від 28 лютого 2023 р. </w:t>
      </w:r>
      <w:hyperlink r:id="rId5">
        <w:r>
          <w:rPr>
            <w:rFonts w:ascii="Times New Roman" w:eastAsia="Times New Roman" w:hAnsi="Times New Roman" w:cs="Times New Roman"/>
            <w:b/>
            <w:sz w:val="24"/>
            <w:szCs w:val="24"/>
            <w:highlight w:val="white"/>
            <w:u w:val="single"/>
          </w:rPr>
          <w:t>№ 174</w:t>
        </w:r>
      </w:hyperlink>
      <w:r>
        <w:rPr>
          <w:rFonts w:ascii="Times New Roman" w:eastAsia="Times New Roman" w:hAnsi="Times New Roman" w:cs="Times New Roman"/>
          <w:b/>
          <w:sz w:val="24"/>
          <w:szCs w:val="24"/>
          <w:highlight w:val="white"/>
        </w:rPr>
        <w:t xml:space="preserve"> “Деякі питання організації спроможної мережі закладів охорони здоров’я”</w:t>
      </w:r>
      <w:r>
        <w:rPr>
          <w:rFonts w:ascii="Times New Roman" w:eastAsia="Times New Roman" w:hAnsi="Times New Roman" w:cs="Times New Roman"/>
          <w:b/>
          <w:sz w:val="24"/>
          <w:szCs w:val="24"/>
        </w:rPr>
        <w:t>;</w:t>
      </w:r>
    </w:p>
    <w:p w:rsidR="00A67625" w:rsidRDefault="00A67625" w:rsidP="00A67625">
      <w:pPr>
        <w:keepLines/>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закладів охорони здоров’я Національної академії медичних наук України та Міністерства охорони здоров’я України, що не мали договору за відповідним пакетом із НСЗУ та/або визначені постановою КМУ від 28 березня 2018 р. № 391 «Про затвердження вимог до надавача послуг з медичного обслуговування населення, з яким головними розпорядниками бюджетних коштів укладаються договори про медичне обслуговування населення»;</w:t>
      </w:r>
    </w:p>
    <w:p w:rsidR="00A67625" w:rsidRDefault="00A67625" w:rsidP="00A67625">
      <w:pPr>
        <w:keepLines/>
        <w:shd w:val="clear" w:color="auto" w:fill="FFFFFF"/>
        <w:spacing w:before="240" w:after="0" w:line="240" w:lineRule="auto"/>
        <w:jc w:val="both"/>
        <w:rPr>
          <w:rFonts w:ascii="Times New Roman" w:eastAsia="Times New Roman" w:hAnsi="Times New Roman" w:cs="Times New Roman"/>
          <w:sz w:val="24"/>
          <w:szCs w:val="24"/>
        </w:rPr>
      </w:pPr>
      <w:r>
        <w:lastRenderedPageBreak/>
        <w:t xml:space="preserve">-         </w:t>
      </w:r>
      <w:r>
        <w:tab/>
      </w:r>
      <w:r>
        <w:rPr>
          <w:rFonts w:ascii="Times New Roman" w:eastAsia="Times New Roman" w:hAnsi="Times New Roman" w:cs="Times New Roman"/>
          <w:sz w:val="24"/>
          <w:szCs w:val="24"/>
        </w:rPr>
        <w:t>закладів охорони здоров’я, що розташовані на територіях, включених до переліку територій, на яких ведуться (велися) бойові дії або тимчасово окупованих Російською Федерацією, затвердженого наказом Мінрозвитку, для яких у період з 1 квітня до 31 грудня 2025 р. не було визначено дату завершення бойових дій (припинення можливості бойових дій) або тимчасової окупації;</w:t>
      </w:r>
    </w:p>
    <w:p w:rsidR="00A67625" w:rsidRDefault="00A67625" w:rsidP="00A67625">
      <w:pPr>
        <w:keepLines/>
        <w:shd w:val="clear" w:color="auto" w:fill="FFFFFF"/>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white"/>
        </w:rPr>
        <w:t>закладів охорони здоров’я в Автономній Республіці Крим, областях, мм. Києві та Севастополі, визначених для надання медичних послуг з діагностики та лікування дорослих і дітей з туберкульозом в амбулаторних та стаціонарних умовах.</w:t>
      </w:r>
    </w:p>
    <w:p w:rsidR="00CB79E6" w:rsidRDefault="00CB79E6">
      <w:bookmarkStart w:id="0" w:name="_GoBack"/>
      <w:bookmarkEnd w:id="0"/>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763E6"/>
    <w:multiLevelType w:val="multilevel"/>
    <w:tmpl w:val="5FC80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625"/>
    <w:rsid w:val="00A67625"/>
    <w:rsid w:val="00CB7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89552-25BA-4FBF-902E-189BE559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625"/>
    <w:rPr>
      <w:rFonts w:ascii="Calibri" w:eastAsia="Calibri" w:hAnsi="Calibri" w:cs="Calibri"/>
      <w:lang w:val="uk" w:eastAsia="uk-UA"/>
    </w:rPr>
  </w:style>
  <w:style w:type="paragraph" w:styleId="1">
    <w:name w:val="heading 1"/>
    <w:basedOn w:val="a"/>
    <w:next w:val="a"/>
    <w:link w:val="10"/>
    <w:uiPriority w:val="9"/>
    <w:qFormat/>
    <w:rsid w:val="00A6762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625"/>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74-2023-%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28649</Words>
  <Characters>16331</Characters>
  <Application>Microsoft Office Word</Application>
  <DocSecurity>0</DocSecurity>
  <Lines>136</Lines>
  <Paragraphs>89</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44891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2025-09-30T16:45:00Z</dcterms:created>
  <dcterms:modified xsi:type="dcterms:W3CDTF">2025-09-30T16:45:00Z</dcterms:modified>
</cp:coreProperties>
</file>