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984" w:rsidRDefault="00624984" w:rsidP="00624984">
      <w:pPr>
        <w:pStyle w:val="1"/>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ЕЗОФАГОГАСТРОДУОДЕНОСКОПІЯ</w:t>
      </w:r>
    </w:p>
    <w:p w:rsidR="00624984" w:rsidRDefault="00624984" w:rsidP="00624984">
      <w:pPr>
        <w:keepLines/>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Консультація пацієнта/пацієнтки лікарем перед дослідженням з метою виявлення протипоказань або важливих аспектів для забезпечення проведення дослідження, а також аналіз проведених раніше досліджень (за наявності).</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Консультація пацієнта/пацієнтки лікарем-анестезіологом перед проведенням анестезіологічного забезпечення з метою виявлення протипоказань або інших важливих аспектів щодо гарантування безпеки пацієнта/пацієнтки.</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Діагностична </w:t>
      </w:r>
      <w:proofErr w:type="spellStart"/>
      <w:r>
        <w:rPr>
          <w:rFonts w:ascii="Times New Roman" w:eastAsia="Times New Roman" w:hAnsi="Times New Roman" w:cs="Times New Roman"/>
          <w:sz w:val="24"/>
          <w:szCs w:val="24"/>
        </w:rPr>
        <w:t>езофагогастродуоденоскопія</w:t>
      </w:r>
      <w:proofErr w:type="spellEnd"/>
      <w:r>
        <w:rPr>
          <w:rFonts w:ascii="Times New Roman" w:eastAsia="Times New Roman" w:hAnsi="Times New Roman" w:cs="Times New Roman"/>
          <w:sz w:val="24"/>
          <w:szCs w:val="24"/>
        </w:rPr>
        <w:t xml:space="preserve"> для візуального огляду стравоходу, </w:t>
      </w:r>
      <w:proofErr w:type="spellStart"/>
      <w:r>
        <w:rPr>
          <w:rFonts w:ascii="Times New Roman" w:eastAsia="Times New Roman" w:hAnsi="Times New Roman" w:cs="Times New Roman"/>
          <w:sz w:val="24"/>
          <w:szCs w:val="24"/>
        </w:rPr>
        <w:t>шлунка</w:t>
      </w:r>
      <w:proofErr w:type="spellEnd"/>
      <w:r>
        <w:rPr>
          <w:rFonts w:ascii="Times New Roman" w:eastAsia="Times New Roman" w:hAnsi="Times New Roman" w:cs="Times New Roman"/>
          <w:sz w:val="24"/>
          <w:szCs w:val="24"/>
        </w:rPr>
        <w:t xml:space="preserve">, зокрема, огляд </w:t>
      </w:r>
      <w:proofErr w:type="spellStart"/>
      <w:r>
        <w:rPr>
          <w:rFonts w:ascii="Times New Roman" w:eastAsia="Times New Roman" w:hAnsi="Times New Roman" w:cs="Times New Roman"/>
          <w:sz w:val="24"/>
          <w:szCs w:val="24"/>
        </w:rPr>
        <w:t>шлунка</w:t>
      </w:r>
      <w:proofErr w:type="spellEnd"/>
      <w:r>
        <w:rPr>
          <w:rFonts w:ascii="Times New Roman" w:eastAsia="Times New Roman" w:hAnsi="Times New Roman" w:cs="Times New Roman"/>
          <w:sz w:val="24"/>
          <w:szCs w:val="24"/>
        </w:rPr>
        <w:t xml:space="preserve"> в інверсії, та дванадцятипалої кишки без проведення ендоскопічних маніпуляцій.</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Езофагогастродуоденоскопія</w:t>
      </w:r>
      <w:proofErr w:type="spellEnd"/>
      <w:r>
        <w:rPr>
          <w:rFonts w:ascii="Times New Roman" w:eastAsia="Times New Roman" w:hAnsi="Times New Roman" w:cs="Times New Roman"/>
          <w:sz w:val="24"/>
          <w:szCs w:val="24"/>
        </w:rPr>
        <w:t xml:space="preserve"> для візуального огляду стравоходу, </w:t>
      </w:r>
      <w:proofErr w:type="spellStart"/>
      <w:r>
        <w:rPr>
          <w:rFonts w:ascii="Times New Roman" w:eastAsia="Times New Roman" w:hAnsi="Times New Roman" w:cs="Times New Roman"/>
          <w:sz w:val="24"/>
          <w:szCs w:val="24"/>
        </w:rPr>
        <w:t>шлунка</w:t>
      </w:r>
      <w:proofErr w:type="spellEnd"/>
      <w:r>
        <w:rPr>
          <w:rFonts w:ascii="Times New Roman" w:eastAsia="Times New Roman" w:hAnsi="Times New Roman" w:cs="Times New Roman"/>
          <w:sz w:val="24"/>
          <w:szCs w:val="24"/>
        </w:rPr>
        <w:t xml:space="preserve">, зокрема, огляд </w:t>
      </w:r>
      <w:proofErr w:type="spellStart"/>
      <w:r>
        <w:rPr>
          <w:rFonts w:ascii="Times New Roman" w:eastAsia="Times New Roman" w:hAnsi="Times New Roman" w:cs="Times New Roman"/>
          <w:sz w:val="24"/>
          <w:szCs w:val="24"/>
        </w:rPr>
        <w:t>шлунка</w:t>
      </w:r>
      <w:proofErr w:type="spellEnd"/>
      <w:r>
        <w:rPr>
          <w:rFonts w:ascii="Times New Roman" w:eastAsia="Times New Roman" w:hAnsi="Times New Roman" w:cs="Times New Roman"/>
          <w:sz w:val="24"/>
          <w:szCs w:val="24"/>
        </w:rPr>
        <w:t xml:space="preserve"> в інверсії, та дванадцятипалої кишки з ендоскопічною маніпуляцією (зокрема взяттям матеріалу для гістологічного дослідження) та/або ендоскопічною операцією.</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Виконання </w:t>
      </w:r>
      <w:proofErr w:type="spellStart"/>
      <w:r>
        <w:rPr>
          <w:rFonts w:ascii="Times New Roman" w:eastAsia="Times New Roman" w:hAnsi="Times New Roman" w:cs="Times New Roman"/>
          <w:sz w:val="24"/>
          <w:szCs w:val="24"/>
        </w:rPr>
        <w:t>хромоендоскопії</w:t>
      </w:r>
      <w:proofErr w:type="spellEnd"/>
      <w:r>
        <w:rPr>
          <w:rFonts w:ascii="Times New Roman" w:eastAsia="Times New Roman" w:hAnsi="Times New Roman" w:cs="Times New Roman"/>
          <w:sz w:val="24"/>
          <w:szCs w:val="24"/>
        </w:rPr>
        <w:t xml:space="preserve"> (з використанням розчинів метиленового синього, індигокарміну тощо) та/або віртуальної </w:t>
      </w:r>
      <w:proofErr w:type="spellStart"/>
      <w:r>
        <w:rPr>
          <w:rFonts w:ascii="Times New Roman" w:eastAsia="Times New Roman" w:hAnsi="Times New Roman" w:cs="Times New Roman"/>
          <w:sz w:val="24"/>
          <w:szCs w:val="24"/>
        </w:rPr>
        <w:t>хромоендоскопії</w:t>
      </w:r>
      <w:proofErr w:type="spellEnd"/>
      <w:r>
        <w:rPr>
          <w:rFonts w:ascii="Times New Roman" w:eastAsia="Times New Roman" w:hAnsi="Times New Roman" w:cs="Times New Roman"/>
          <w:sz w:val="24"/>
          <w:szCs w:val="24"/>
        </w:rPr>
        <w:t xml:space="preserve"> за допомогою відповідного ендоскопічного обладнання і спеціалізованого програмного забезпечення для діагностики поверхневих утворень і раннього раку верхніх відділів шлунково-кишкового тракту.</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Виконання </w:t>
      </w:r>
      <w:proofErr w:type="spellStart"/>
      <w:r>
        <w:rPr>
          <w:rFonts w:ascii="Times New Roman" w:eastAsia="Times New Roman" w:hAnsi="Times New Roman" w:cs="Times New Roman"/>
          <w:sz w:val="24"/>
          <w:szCs w:val="24"/>
        </w:rPr>
        <w:t>поліпозиційної</w:t>
      </w:r>
      <w:proofErr w:type="spellEnd"/>
      <w:r>
        <w:rPr>
          <w:rFonts w:ascii="Times New Roman" w:eastAsia="Times New Roman" w:hAnsi="Times New Roman" w:cs="Times New Roman"/>
          <w:sz w:val="24"/>
          <w:szCs w:val="24"/>
        </w:rPr>
        <w:t xml:space="preserve"> біопсії для оцінки за системами «OLGA»/«OLGIM» (оперативні системи оцінки гастриту) (в </w:t>
      </w:r>
      <w:proofErr w:type="spellStart"/>
      <w:r>
        <w:rPr>
          <w:rFonts w:ascii="Times New Roman" w:eastAsia="Times New Roman" w:hAnsi="Times New Roman" w:cs="Times New Roman"/>
          <w:sz w:val="24"/>
          <w:szCs w:val="24"/>
        </w:rPr>
        <w:t>антральному</w:t>
      </w:r>
      <w:proofErr w:type="spellEnd"/>
      <w:r>
        <w:rPr>
          <w:rFonts w:ascii="Times New Roman" w:eastAsia="Times New Roman" w:hAnsi="Times New Roman" w:cs="Times New Roman"/>
          <w:sz w:val="24"/>
          <w:szCs w:val="24"/>
        </w:rPr>
        <w:t xml:space="preserve"> відділі по малій і великій кривизні, кут </w:t>
      </w:r>
      <w:proofErr w:type="spellStart"/>
      <w:r>
        <w:rPr>
          <w:rFonts w:ascii="Times New Roman" w:eastAsia="Times New Roman" w:hAnsi="Times New Roman" w:cs="Times New Roman"/>
          <w:sz w:val="24"/>
          <w:szCs w:val="24"/>
        </w:rPr>
        <w:t>шлунка</w:t>
      </w:r>
      <w:proofErr w:type="spellEnd"/>
      <w:r>
        <w:rPr>
          <w:rFonts w:ascii="Times New Roman" w:eastAsia="Times New Roman" w:hAnsi="Times New Roman" w:cs="Times New Roman"/>
          <w:sz w:val="24"/>
          <w:szCs w:val="24"/>
        </w:rPr>
        <w:t xml:space="preserve">, у тілі </w:t>
      </w:r>
      <w:proofErr w:type="spellStart"/>
      <w:r>
        <w:rPr>
          <w:rFonts w:ascii="Times New Roman" w:eastAsia="Times New Roman" w:hAnsi="Times New Roman" w:cs="Times New Roman"/>
          <w:sz w:val="24"/>
          <w:szCs w:val="24"/>
        </w:rPr>
        <w:t>шлунка</w:t>
      </w:r>
      <w:proofErr w:type="spellEnd"/>
      <w:r>
        <w:rPr>
          <w:rFonts w:ascii="Times New Roman" w:eastAsia="Times New Roman" w:hAnsi="Times New Roman" w:cs="Times New Roman"/>
          <w:sz w:val="24"/>
          <w:szCs w:val="24"/>
        </w:rPr>
        <w:t xml:space="preserve"> по великій і малій кривизні) для діагностики передракових змін слизової оболонки </w:t>
      </w:r>
      <w:proofErr w:type="spellStart"/>
      <w:r>
        <w:rPr>
          <w:rFonts w:ascii="Times New Roman" w:eastAsia="Times New Roman" w:hAnsi="Times New Roman" w:cs="Times New Roman"/>
          <w:sz w:val="24"/>
          <w:szCs w:val="24"/>
        </w:rPr>
        <w:t>шлунка</w:t>
      </w:r>
      <w:proofErr w:type="spellEnd"/>
      <w:r>
        <w:rPr>
          <w:rFonts w:ascii="Times New Roman" w:eastAsia="Times New Roman" w:hAnsi="Times New Roman" w:cs="Times New Roman"/>
          <w:sz w:val="24"/>
          <w:szCs w:val="24"/>
        </w:rPr>
        <w:t>, за наявності показань.</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Вимірювання вистеленого циліндричним епітелієм стравоходу (CLE) згідно з Празькою класифікацією «C&amp;M».</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місцевої або загальної анестезії.</w:t>
      </w:r>
    </w:p>
    <w:p w:rsidR="00624984" w:rsidRDefault="00624984" w:rsidP="00624984">
      <w:pPr>
        <w:keepLines/>
        <w:numPr>
          <w:ilvl w:val="0"/>
          <w:numId w:val="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Забір біологічного матеріалу, видача направлення, зокрема електронного, та організація транспортування біологічного матеріалу, взятого під час проведення процедури, в лабораторію для проведення прижиттєвої патологоанатомічної діагностики.</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Оформлення заключення та протоколу ендоскопічного втручання одразу після його проведення у повному обсязі з використанням стандартної термінології та класифікацій.</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Надання невідкладної медичної допомоги пацієнту/пацієнтці, а також виклик бригади екстреної (швидкої) медичної допомоги за потреби та надання невідкладної медичної допомоги до її прибуття.</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Направлення пацієнта/пацієнтки для отримання спеціалізованої медичної допомоги, інших медичних послуг.</w:t>
      </w:r>
    </w:p>
    <w:p w:rsidR="00624984" w:rsidRDefault="00624984" w:rsidP="00624984">
      <w:pPr>
        <w:keepLines/>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 результатів обстеження (фото/</w:t>
      </w:r>
      <w:proofErr w:type="spellStart"/>
      <w:r>
        <w:rPr>
          <w:rFonts w:ascii="Times New Roman" w:eastAsia="Times New Roman" w:hAnsi="Times New Roman" w:cs="Times New Roman"/>
          <w:sz w:val="24"/>
          <w:szCs w:val="24"/>
        </w:rPr>
        <w:t>відеофіксація</w:t>
      </w:r>
      <w:proofErr w:type="spellEnd"/>
      <w:r>
        <w:rPr>
          <w:rFonts w:ascii="Times New Roman" w:eastAsia="Times New Roman" w:hAnsi="Times New Roman" w:cs="Times New Roman"/>
          <w:sz w:val="24"/>
          <w:szCs w:val="24"/>
        </w:rPr>
        <w:t>) на цифровий носій пацієнта/пацієнтки (за бажанням).</w:t>
      </w:r>
    </w:p>
    <w:p w:rsidR="00624984" w:rsidRDefault="00624984" w:rsidP="00624984">
      <w:pPr>
        <w:keepLines/>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ЕЗОФАГОГАСТРОДУОДЕНОСКОПІЯ</w:t>
      </w:r>
    </w:p>
    <w:p w:rsidR="00624984" w:rsidRDefault="00624984" w:rsidP="00624984">
      <w:pPr>
        <w:keepLines/>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Умови закупівлі медичних послуг</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Умови надання послуги: </w:t>
      </w:r>
      <w:r>
        <w:rPr>
          <w:rFonts w:ascii="Times New Roman" w:eastAsia="Times New Roman" w:hAnsi="Times New Roman" w:cs="Times New Roman"/>
          <w:sz w:val="24"/>
          <w:szCs w:val="24"/>
        </w:rPr>
        <w:t>амбулаторно.</w:t>
      </w:r>
    </w:p>
    <w:p w:rsidR="00624984" w:rsidRDefault="00624984" w:rsidP="00624984">
      <w:pPr>
        <w:keepLines/>
        <w:spacing w:before="240"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Підстави надання послуги:</w:t>
      </w:r>
    </w:p>
    <w:p w:rsidR="00624984" w:rsidRDefault="00624984" w:rsidP="00624984">
      <w:pPr>
        <w:keepLines/>
        <w:numPr>
          <w:ilvl w:val="0"/>
          <w:numId w:val="2"/>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направлення лікаря з надання ПМД, якого обрано за декларацією про вибір лікаря; </w:t>
      </w:r>
    </w:p>
    <w:p w:rsidR="00624984" w:rsidRDefault="00624984" w:rsidP="00624984">
      <w:pPr>
        <w:keepLines/>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направлення лікуючого лікаря-спеціаліста та вік пацієнта/пацієнтки – від 50 років.</w:t>
      </w:r>
    </w:p>
    <w:p w:rsidR="00624984" w:rsidRDefault="00624984" w:rsidP="00624984">
      <w:pPr>
        <w:keepLines/>
        <w:spacing w:before="240"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Вимоги до організації надання допомоги:</w:t>
      </w:r>
    </w:p>
    <w:p w:rsidR="00624984" w:rsidRDefault="00624984" w:rsidP="00624984">
      <w:pPr>
        <w:keepLine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highlight w:val="white"/>
        </w:rPr>
        <w:t xml:space="preserve">Забезпечення фотофіксації (щонайменше 8 знімків, що зберігаються в медичній документації) та/або повної </w:t>
      </w:r>
      <w:proofErr w:type="spellStart"/>
      <w:r>
        <w:rPr>
          <w:rFonts w:ascii="Times New Roman" w:eastAsia="Times New Roman" w:hAnsi="Times New Roman" w:cs="Times New Roman"/>
          <w:sz w:val="24"/>
          <w:szCs w:val="24"/>
          <w:highlight w:val="white"/>
        </w:rPr>
        <w:t>відеофіксації</w:t>
      </w:r>
      <w:proofErr w:type="spellEnd"/>
      <w:r>
        <w:rPr>
          <w:rFonts w:ascii="Times New Roman" w:eastAsia="Times New Roman" w:hAnsi="Times New Roman" w:cs="Times New Roman"/>
          <w:sz w:val="24"/>
          <w:szCs w:val="24"/>
          <w:highlight w:val="white"/>
        </w:rPr>
        <w:t xml:space="preserve"> всього дослідження зі зберіганням цифрових фото/відеоматеріалів протягом 2 років з фіксуванням головних орієнтирів:</w:t>
      </w:r>
    </w:p>
    <w:p w:rsidR="00624984" w:rsidRDefault="00624984" w:rsidP="00624984">
      <w:pPr>
        <w:keepLines/>
        <w:spacing w:after="0" w:line="240" w:lineRule="auto"/>
        <w:ind w:left="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на рівні 20 см від різців для загальної візуалізації стравоходу; </w:t>
      </w:r>
    </w:p>
    <w:p w:rsidR="00624984" w:rsidRDefault="00624984" w:rsidP="00624984">
      <w:pPr>
        <w:keepLines/>
        <w:spacing w:after="0" w:line="240" w:lineRule="auto"/>
        <w:ind w:left="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на 2 см вище Z лінії; </w:t>
      </w:r>
    </w:p>
    <w:p w:rsidR="00624984" w:rsidRDefault="00624984" w:rsidP="00624984">
      <w:pPr>
        <w:keepLines/>
        <w:spacing w:after="0" w:line="240" w:lineRule="auto"/>
        <w:ind w:left="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кардія в інверсії; </w:t>
      </w:r>
    </w:p>
    <w:p w:rsidR="00624984" w:rsidRDefault="00624984" w:rsidP="00624984">
      <w:pPr>
        <w:keepLines/>
        <w:spacing w:after="0" w:line="240" w:lineRule="auto"/>
        <w:ind w:left="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верхня частина малої кривизни; </w:t>
      </w:r>
    </w:p>
    <w:p w:rsidR="00624984" w:rsidRDefault="00624984" w:rsidP="00624984">
      <w:pPr>
        <w:keepLines/>
        <w:spacing w:after="0" w:line="240" w:lineRule="auto"/>
        <w:ind w:left="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кут шлунку з невеликою інверсією; </w:t>
      </w:r>
    </w:p>
    <w:p w:rsidR="00624984" w:rsidRDefault="00624984" w:rsidP="00624984">
      <w:pPr>
        <w:keepLines/>
        <w:spacing w:after="0" w:line="240" w:lineRule="auto"/>
        <w:ind w:left="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f.     </w:t>
      </w:r>
      <w:proofErr w:type="spellStart"/>
      <w:r>
        <w:rPr>
          <w:rFonts w:ascii="Times New Roman" w:eastAsia="Times New Roman" w:hAnsi="Times New Roman" w:cs="Times New Roman"/>
          <w:sz w:val="24"/>
          <w:szCs w:val="24"/>
          <w:highlight w:val="white"/>
        </w:rPr>
        <w:t>антрум</w:t>
      </w:r>
      <w:proofErr w:type="spellEnd"/>
      <w:r>
        <w:rPr>
          <w:rFonts w:ascii="Times New Roman" w:eastAsia="Times New Roman" w:hAnsi="Times New Roman" w:cs="Times New Roman"/>
          <w:sz w:val="24"/>
          <w:szCs w:val="24"/>
          <w:highlight w:val="white"/>
        </w:rPr>
        <w:t xml:space="preserve">; </w:t>
      </w:r>
    </w:p>
    <w:p w:rsidR="00624984" w:rsidRDefault="00624984" w:rsidP="00624984">
      <w:pPr>
        <w:keepLines/>
        <w:spacing w:after="0" w:line="240" w:lineRule="auto"/>
        <w:ind w:left="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цибулина дванадцятипалої кишки; </w:t>
      </w:r>
    </w:p>
    <w:p w:rsidR="00624984" w:rsidRDefault="00624984" w:rsidP="00624984">
      <w:pPr>
        <w:keepLines/>
        <w:spacing w:after="0" w:line="240" w:lineRule="auto"/>
        <w:ind w:left="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другої частини дванадцятипалої кишки (низхідний відділ); </w:t>
      </w:r>
    </w:p>
    <w:p w:rsidR="00624984" w:rsidRDefault="00624984" w:rsidP="00624984">
      <w:pPr>
        <w:keepLines/>
        <w:spacing w:after="0" w:line="240" w:lineRule="auto"/>
        <w:ind w:left="2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highlight w:val="white"/>
        </w:rPr>
        <w:t>локальних змін слизової оболонки та всіх утворень (поліпів, виразок, пухлин тощо).</w:t>
      </w:r>
    </w:p>
    <w:p w:rsidR="00624984" w:rsidRDefault="00624984" w:rsidP="00624984">
      <w:pPr>
        <w:keepLine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Забезпечення проведення прижиттєвої патологоанатомічної діагностики у закладі охорони здоров’я (ЗОЗ) або забезпечення транспортування </w:t>
      </w:r>
      <w:proofErr w:type="spellStart"/>
      <w:r>
        <w:rPr>
          <w:rFonts w:ascii="Times New Roman" w:eastAsia="Times New Roman" w:hAnsi="Times New Roman" w:cs="Times New Roman"/>
          <w:b/>
          <w:sz w:val="24"/>
          <w:szCs w:val="24"/>
        </w:rPr>
        <w:t>біопсійного</w:t>
      </w:r>
      <w:proofErr w:type="spellEnd"/>
      <w:r>
        <w:rPr>
          <w:rFonts w:ascii="Times New Roman" w:eastAsia="Times New Roman" w:hAnsi="Times New Roman" w:cs="Times New Roman"/>
          <w:b/>
          <w:sz w:val="24"/>
          <w:szCs w:val="24"/>
        </w:rPr>
        <w:t xml:space="preserve"> або іншого біологічного матеріалу (з дотриманням встановлених правил та норм для транспортування біологічного матеріалу) в лабораторію іншого ЗОЗ, який має у своєму складі патологоанатомічне відділення/лабораторію, або патологоанатомічне бюро/центр, для проведення </w:t>
      </w:r>
      <w:proofErr w:type="spellStart"/>
      <w:r>
        <w:rPr>
          <w:rFonts w:ascii="Times New Roman" w:eastAsia="Times New Roman" w:hAnsi="Times New Roman" w:cs="Times New Roman"/>
          <w:b/>
          <w:sz w:val="24"/>
          <w:szCs w:val="24"/>
        </w:rPr>
        <w:t>патогістологічного</w:t>
      </w:r>
      <w:proofErr w:type="spellEnd"/>
      <w:r>
        <w:rPr>
          <w:rFonts w:ascii="Times New Roman" w:eastAsia="Times New Roman" w:hAnsi="Times New Roman" w:cs="Times New Roman"/>
          <w:b/>
          <w:sz w:val="24"/>
          <w:szCs w:val="24"/>
        </w:rPr>
        <w:t>/цитологічного дослідження на підставі договорів укладених між ЗОЗ.</w:t>
      </w:r>
    </w:p>
    <w:p w:rsidR="00624984" w:rsidRDefault="00624984" w:rsidP="0062498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Наявність кімнати/зони для спостереження за станом пацієнтів після ендоскопічного дослідження/втручання.</w:t>
      </w:r>
    </w:p>
    <w:p w:rsidR="00624984" w:rsidRDefault="00624984" w:rsidP="00624984">
      <w:pPr>
        <w:keepLine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highlight w:val="white"/>
        </w:rPr>
        <w:t>Наявність окремого приміщення для проведення очищення, дезінфекції/стерилізації гнучких ендоскопів.</w:t>
      </w:r>
    </w:p>
    <w:p w:rsidR="00624984" w:rsidRDefault="00624984" w:rsidP="0062498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Взаємодія з іншими надавачами медичних послуг для своєчасного та ефективного надання допомоги пацієнтам.</w:t>
      </w:r>
    </w:p>
    <w:p w:rsidR="00624984" w:rsidRDefault="00624984" w:rsidP="00624984">
      <w:pPr>
        <w:keepLine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highlight w:val="white"/>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624984" w:rsidRDefault="00624984" w:rsidP="00624984">
      <w:pPr>
        <w:keepLine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highlight w:val="white"/>
        </w:rPr>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eastAsia="Times New Roman" w:hAnsi="Times New Roman" w:cs="Times New Roman"/>
          <w:sz w:val="24"/>
          <w:szCs w:val="24"/>
          <w:highlight w:val="white"/>
        </w:rPr>
        <w:t>хвороб</w:t>
      </w:r>
      <w:proofErr w:type="spellEnd"/>
      <w:r>
        <w:rPr>
          <w:rFonts w:ascii="Times New Roman" w:eastAsia="Times New Roman" w:hAnsi="Times New Roman" w:cs="Times New Roman"/>
          <w:sz w:val="24"/>
          <w:szCs w:val="24"/>
          <w:highlight w:val="white"/>
        </w:rPr>
        <w:t>.</w:t>
      </w:r>
    </w:p>
    <w:p w:rsidR="00624984" w:rsidRDefault="00624984" w:rsidP="0062498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624984" w:rsidRDefault="00624984" w:rsidP="0062498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Дотримання вимог законодавства у сфері протидії насильству, зокрема, виявлення ознак насильства у пацієнтів та повідомлення відповідних служб відповідно до вимог законодавства.</w:t>
      </w:r>
    </w:p>
    <w:p w:rsidR="00624984" w:rsidRDefault="00624984" w:rsidP="0062498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624984" w:rsidRDefault="00624984" w:rsidP="0062498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24984" w:rsidRDefault="00624984" w:rsidP="00624984">
      <w:pPr>
        <w:keepLines/>
        <w:spacing w:before="240"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спеціалістів та кількості фахівців, які працюють на посадах:</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 місцем надання медичних послуг:</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Лікар-</w:t>
      </w:r>
      <w:proofErr w:type="spellStart"/>
      <w:r>
        <w:rPr>
          <w:rFonts w:ascii="Times New Roman" w:eastAsia="Times New Roman" w:hAnsi="Times New Roman" w:cs="Times New Roman"/>
          <w:sz w:val="24"/>
          <w:szCs w:val="24"/>
        </w:rPr>
        <w:t>ендоскопіст</w:t>
      </w:r>
      <w:proofErr w:type="spellEnd"/>
      <w:r>
        <w:rPr>
          <w:rFonts w:ascii="Times New Roman" w:eastAsia="Times New Roman" w:hAnsi="Times New Roman" w:cs="Times New Roman"/>
          <w:sz w:val="24"/>
          <w:szCs w:val="24"/>
        </w:rPr>
        <w:t xml:space="preserve"> – щонайменше 1 особа, яка працює або за основним місцем роботи у цьому ЗОЗ, або за сумісництвом.</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Сестра медична (брат медичний) – щонайменше 1 особа, яка працює або за основним місцем роботи у цьому ЗОЗ, або за сумісництвом.</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 ЗОЗ:</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Лікар-анестезіолог – щонайменше 1 особа, яка працює або за основним місцем роботи у цьому ЗОЗ, або за сумісництвом.</w:t>
      </w:r>
    </w:p>
    <w:p w:rsidR="00624984" w:rsidRDefault="00624984" w:rsidP="00624984">
      <w:pPr>
        <w:keepLines/>
        <w:spacing w:before="240"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Вимоги до переліку обладнання:</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 місцем надання медичних послуг (кабінет):</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система централізованого постачання кисню з джерелом медичного кисню  (центральний кисневий пункт та/або киснево-</w:t>
      </w:r>
      <w:proofErr w:type="spellStart"/>
      <w:r>
        <w:rPr>
          <w:rFonts w:ascii="Times New Roman" w:eastAsia="Times New Roman" w:hAnsi="Times New Roman" w:cs="Times New Roman"/>
          <w:sz w:val="24"/>
          <w:szCs w:val="24"/>
        </w:rPr>
        <w:t>газифікаційна</w:t>
      </w:r>
      <w:proofErr w:type="spellEnd"/>
      <w:r>
        <w:rPr>
          <w:rFonts w:ascii="Times New Roman" w:eastAsia="Times New Roman" w:hAnsi="Times New Roman" w:cs="Times New Roman"/>
          <w:sz w:val="24"/>
          <w:szCs w:val="24"/>
        </w:rPr>
        <w:t xml:space="preserve"> станція та/або кисневий/і концентратор/и), або кисневий концентратор, що здатний підтримувати швидкість потоку кисню щонайменше 10 л/хв;</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система ендоскопічної візуалізації з </w:t>
      </w:r>
      <w:proofErr w:type="spellStart"/>
      <w:r>
        <w:rPr>
          <w:rFonts w:ascii="Times New Roman" w:eastAsia="Times New Roman" w:hAnsi="Times New Roman" w:cs="Times New Roman"/>
          <w:sz w:val="24"/>
          <w:szCs w:val="24"/>
        </w:rPr>
        <w:t>відеогастроскопом</w:t>
      </w:r>
      <w:proofErr w:type="spellEnd"/>
      <w:r>
        <w:rPr>
          <w:rFonts w:ascii="Times New Roman" w:eastAsia="Times New Roman" w:hAnsi="Times New Roman" w:cs="Times New Roman"/>
          <w:sz w:val="24"/>
          <w:szCs w:val="24"/>
        </w:rPr>
        <w:t>;</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аспіратор (відсмоктувач);</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мішок ручної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аптечка для надання невідкладної допомоги;</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тонометр;</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proofErr w:type="spellStart"/>
      <w:r>
        <w:rPr>
          <w:rFonts w:ascii="Times New Roman" w:eastAsia="Times New Roman" w:hAnsi="Times New Roman" w:cs="Times New Roman"/>
          <w:sz w:val="24"/>
          <w:szCs w:val="24"/>
        </w:rPr>
        <w:t>пульсоксиметр</w:t>
      </w:r>
      <w:proofErr w:type="spellEnd"/>
      <w:r>
        <w:rPr>
          <w:rFonts w:ascii="Times New Roman" w:eastAsia="Times New Roman" w:hAnsi="Times New Roman" w:cs="Times New Roman"/>
          <w:sz w:val="24"/>
          <w:szCs w:val="24"/>
        </w:rPr>
        <w:t>.</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У ЗОЗ (за місцем розташування кабінету):</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портативний дефібрилятор з функцією синхронізації.</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автоматичний дозатор лікувальних речовин;</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система моніторингу фізіологічних показників одного пацієнта (</w:t>
      </w:r>
      <w:proofErr w:type="spellStart"/>
      <w:r>
        <w:rPr>
          <w:rFonts w:ascii="Times New Roman" w:eastAsia="Times New Roman" w:hAnsi="Times New Roman" w:cs="Times New Roman"/>
          <w:sz w:val="24"/>
          <w:szCs w:val="24"/>
        </w:rPr>
        <w:t>неінвазивний</w:t>
      </w:r>
      <w:proofErr w:type="spellEnd"/>
      <w:r>
        <w:rPr>
          <w:rFonts w:ascii="Times New Roman" w:eastAsia="Times New Roman" w:hAnsi="Times New Roman" w:cs="Times New Roman"/>
          <w:sz w:val="24"/>
          <w:szCs w:val="24"/>
        </w:rPr>
        <w:t xml:space="preserve"> АТ, ЧСС, ЕКГ, SpO2, t);</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ларингоскоп з набором клинків.</w:t>
      </w:r>
    </w:p>
    <w:p w:rsidR="00624984" w:rsidRDefault="00624984" w:rsidP="00624984">
      <w:pPr>
        <w:keepLines/>
        <w:spacing w:before="240"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Інші вимоги:</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Наявність ліцензії на провадження господарської діяльності з медичної практики за спеціальністю ендоскопія, анестезіологія.</w:t>
      </w:r>
    </w:p>
    <w:p w:rsidR="00624984" w:rsidRDefault="00624984" w:rsidP="00624984">
      <w:pPr>
        <w:keepLines/>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 </w:t>
      </w:r>
    </w:p>
    <w:p w:rsidR="00CB79E6" w:rsidRDefault="00CB79E6">
      <w:bookmarkStart w:id="0" w:name="_GoBack"/>
      <w:bookmarkEnd w:id="0"/>
    </w:p>
    <w:sectPr w:rsidR="00CB79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01E88"/>
    <w:multiLevelType w:val="multilevel"/>
    <w:tmpl w:val="F258B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Microsoft YaHei" w:eastAsia="Microsoft YaHei" w:hAnsi="Microsoft YaHei" w:cs="Microsoft YaHei"/>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rFonts w:ascii="Microsoft YaHei" w:eastAsia="Microsoft YaHei" w:hAnsi="Microsoft YaHei" w:cs="Microsoft YaHei"/>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rFonts w:ascii="Microsoft YaHei" w:eastAsia="Microsoft YaHei" w:hAnsi="Microsoft YaHei" w:cs="Microsoft YaHei"/>
        <w:u w:val="none"/>
      </w:rPr>
    </w:lvl>
  </w:abstractNum>
  <w:abstractNum w:abstractNumId="1" w15:restartNumberingAfterBreak="0">
    <w:nsid w:val="4D4C20D7"/>
    <w:multiLevelType w:val="multilevel"/>
    <w:tmpl w:val="1BBA2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84"/>
    <w:rsid w:val="00624984"/>
    <w:rsid w:val="00CB7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DF6E7-547F-4019-BBBA-A8DB97CB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984"/>
    <w:rPr>
      <w:rFonts w:ascii="Calibri" w:eastAsia="Calibri" w:hAnsi="Calibri" w:cs="Calibri"/>
      <w:lang w:val="uk" w:eastAsia="uk-UA"/>
    </w:rPr>
  </w:style>
  <w:style w:type="paragraph" w:styleId="1">
    <w:name w:val="heading 1"/>
    <w:basedOn w:val="a"/>
    <w:next w:val="a"/>
    <w:link w:val="10"/>
    <w:uiPriority w:val="9"/>
    <w:qFormat/>
    <w:rsid w:val="00624984"/>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984"/>
    <w:rPr>
      <w:rFonts w:ascii="Calibri" w:eastAsia="Calibri" w:hAnsi="Calibri" w:cs="Calibri"/>
      <w:b/>
      <w:sz w:val="48"/>
      <w:szCs w:val="4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4750</Words>
  <Characters>2708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2025-09-30T16:53:00Z</dcterms:created>
  <dcterms:modified xsi:type="dcterms:W3CDTF">2025-09-30T16:53:00Z</dcterms:modified>
</cp:coreProperties>
</file>