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123D9"/>
    <w:p w14:paraId="7867CB6A">
      <w:pPr>
        <w:shd w:val="clear" w:color="auto" w:fill="FFFFFF"/>
        <w:spacing w:before="480" w:after="0" w:line="240" w:lineRule="auto"/>
        <w:ind w:left="700"/>
        <w:jc w:val="center"/>
        <w:rPr>
          <w:rFonts w:ascii="Times New Roman" w:hAnsi="Times New Roman" w:eastAsia="Times New Roman" w:cs="Times New Roman"/>
          <w:b/>
          <w:sz w:val="48"/>
          <w:szCs w:val="48"/>
        </w:rPr>
      </w:pPr>
      <w:r>
        <w:rPr>
          <w:rFonts w:ascii="Times New Roman" w:hAnsi="Times New Roman" w:eastAsia="Times New Roman" w:cs="Times New Roman"/>
          <w:b/>
          <w:color w:val="000000"/>
        </w:rPr>
        <w:t>МОБІЛЬНА ПАЛІАТИВНА МЕДИЧНА ДОПОМОГА ДОРОСЛИМ І ДІТЯМ</w:t>
      </w:r>
    </w:p>
    <w:p w14:paraId="740640A7">
      <w:pPr>
        <w:shd w:val="clear" w:color="auto" w:fill="FFFFFF"/>
        <w:spacing w:before="240" w:after="0" w:line="240" w:lineRule="auto"/>
        <w:ind w:firstLine="70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color w:val="000000"/>
        </w:rPr>
        <w:t>Обсяг медичних послуг, який надавач зобов’язується надавати за договором відповідно до медичних потреб пацієнта/пацієнтки (специфікація)</w:t>
      </w:r>
      <w:r>
        <w:rPr>
          <w:rFonts w:ascii="Times New Roman" w:hAnsi="Times New Roman" w:eastAsia="Times New Roman" w:cs="Times New Roman"/>
          <w:color w:val="000000"/>
        </w:rPr>
        <w:t> </w:t>
      </w:r>
    </w:p>
    <w:p w14:paraId="2AAB21D3">
      <w:pPr>
        <w:shd w:val="clear" w:color="auto" w:fill="FFFFFF"/>
        <w:spacing w:after="0" w:line="240" w:lineRule="auto"/>
        <w:ind w:firstLine="700"/>
        <w:jc w:val="center"/>
        <w:rPr>
          <w:rFonts w:ascii="Times New Roman" w:hAnsi="Times New Roman" w:eastAsia="Times New Roman" w:cs="Times New Roman"/>
        </w:rPr>
      </w:pPr>
    </w:p>
    <w:p w14:paraId="4B82B47F">
      <w:pPr>
        <w:numPr>
          <w:ilvl w:val="0"/>
          <w:numId w:val="1"/>
        </w:numPr>
        <w:shd w:val="clear" w:color="auto" w:fill="FFFFFF"/>
        <w:spacing w:after="0" w:line="240" w:lineRule="auto"/>
        <w:ind w:left="708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highlight w:val="white"/>
        </w:rPr>
        <w:t>Проведення оцінки стану пацієнта/пацієнтки відповідно до критеріїв визначення пацієнта, що потребує паліативної допомоги</w:t>
      </w:r>
      <w:r>
        <w:rPr>
          <w:rFonts w:ascii="Times New Roman" w:hAnsi="Times New Roman" w:eastAsia="Times New Roman" w:cs="Times New Roman"/>
          <w:color w:val="000000"/>
          <w:highlight w:val="white"/>
        </w:rPr>
        <w:t>.</w:t>
      </w:r>
    </w:p>
    <w:p w14:paraId="4BBABF4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</w:rPr>
        <w:t>Оцінка соматичного стану пацієнта/пацієнтки та моніторинг порушень функцій життєво важливих органів і систем із подальшим переглядом та коригуванням при необхідності плану спостереження пацієнта/пацієнтки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1A422F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Складання плану спостереження пацієнта/пацієнтки, який охоплює фізичні, психологічні, емоційні, соціальні та духовні потреби пацієнта та узгоджені цілі. </w:t>
      </w:r>
    </w:p>
    <w:p w14:paraId="2F54F10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Надання </w:t>
      </w:r>
      <w:r>
        <w:rPr>
          <w:rFonts w:ascii="Times New Roman" w:hAnsi="Times New Roman" w:eastAsia="Times New Roman" w:cs="Times New Roman"/>
        </w:rPr>
        <w:t>спеціалізованої</w:t>
      </w:r>
      <w:r>
        <w:rPr>
          <w:rFonts w:ascii="Times New Roman" w:hAnsi="Times New Roman" w:eastAsia="Times New Roman" w:cs="Times New Roman"/>
          <w:color w:val="000000"/>
        </w:rPr>
        <w:t xml:space="preserve"> паліативної медичної допомоги за місцем перебування пацієнта, зокрема, зі створенням стаціонару вдома за потреби, та/або з використанням засобів телекомунікації, спрямованої на оптимізацію стану пацієнта, його функціонування та якості життя, таким групам пацієнтів:</w:t>
      </w:r>
    </w:p>
    <w:p w14:paraId="1D6C4F0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а.   пацієнтам старше 65 років зі значними психічними чи поведінковими розладами, спричиненими психічним захворюванням, віковим органічним ураженням мозку або фізичним станом;</w:t>
      </w:r>
    </w:p>
    <w:p w14:paraId="7F4FA7F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b.   пацієнтам з комплексними потребами, зумовленими захворюваннями, пов’язаними зі старінням.</w:t>
      </w:r>
    </w:p>
    <w:p w14:paraId="784855A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Оцінювання (за допомогою методів, що відповідають психосоматичним особливостям пацієнта/пацієнтки) хронічного больового синдрому та його запобігання, лікування і контроль (зокрема, призначення та виписка рецептів на наркотичні засоби, психотропні речовини та прекурсори, ненаркотичні знеболювальні засоби та проведення знеболення).</w:t>
      </w:r>
    </w:p>
    <w:p w14:paraId="3740BF6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Оцінка та корекція нутриційного статусу.       </w:t>
      </w:r>
      <w:r>
        <w:rPr>
          <w:rFonts w:ascii="Times New Roman" w:hAnsi="Times New Roman" w:eastAsia="Times New Roman" w:cs="Times New Roman"/>
          <w:color w:val="000000"/>
        </w:rPr>
        <w:tab/>
      </w:r>
    </w:p>
    <w:p w14:paraId="401253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Забір, транспортування біологічного матеріалу до лабораторії закладу охорони здоров’я (ЗОЗ) або ЗОЗ, з яким укладено договір підряду, для  проведення таких лабораторних досліджень, зокрема:</w:t>
      </w:r>
    </w:p>
    <w:p w14:paraId="1C941661">
      <w:pPr>
        <w:shd w:val="clear" w:color="auto" w:fill="FFFFFF"/>
        <w:spacing w:after="0" w:line="240" w:lineRule="auto"/>
        <w:ind w:left="5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a.</w:t>
      </w:r>
      <w:r>
        <w:rPr>
          <w:rFonts w:ascii="Times New Roman" w:hAnsi="Times New Roman" w:eastAsia="Times New Roman" w:cs="Times New Roman"/>
          <w:color w:val="000000"/>
          <w:sz w:val="14"/>
          <w:szCs w:val="14"/>
        </w:rPr>
        <w:t xml:space="preserve">                   </w:t>
      </w:r>
      <w:r>
        <w:rPr>
          <w:rFonts w:ascii="Times New Roman" w:hAnsi="Times New Roman" w:eastAsia="Times New Roman" w:cs="Times New Roman"/>
          <w:color w:val="000000"/>
        </w:rPr>
        <w:t>розгорнутий клінічний аналіз крові;</w:t>
      </w:r>
    </w:p>
    <w:p w14:paraId="5C9FB666">
      <w:pPr>
        <w:shd w:val="clear" w:color="auto" w:fill="FFFFFF"/>
        <w:spacing w:after="0" w:line="240" w:lineRule="auto"/>
        <w:ind w:left="5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b.</w:t>
      </w:r>
      <w:r>
        <w:rPr>
          <w:rFonts w:ascii="Times New Roman" w:hAnsi="Times New Roman" w:eastAsia="Times New Roman" w:cs="Times New Roman"/>
          <w:color w:val="000000"/>
          <w:sz w:val="14"/>
          <w:szCs w:val="14"/>
        </w:rPr>
        <w:t xml:space="preserve">                   </w:t>
      </w:r>
      <w:r>
        <w:rPr>
          <w:rFonts w:ascii="Times New Roman" w:hAnsi="Times New Roman" w:eastAsia="Times New Roman" w:cs="Times New Roman"/>
          <w:color w:val="000000"/>
        </w:rPr>
        <w:t>глюкоза в цільній крові;</w:t>
      </w:r>
    </w:p>
    <w:p w14:paraId="68FE96D2">
      <w:pPr>
        <w:shd w:val="clear" w:color="auto" w:fill="FFFFFF"/>
        <w:spacing w:after="0" w:line="240" w:lineRule="auto"/>
        <w:ind w:left="5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c.</w:t>
      </w:r>
      <w:r>
        <w:rPr>
          <w:rFonts w:ascii="Times New Roman" w:hAnsi="Times New Roman" w:eastAsia="Times New Roman" w:cs="Times New Roman"/>
          <w:color w:val="000000"/>
          <w:sz w:val="14"/>
          <w:szCs w:val="14"/>
        </w:rPr>
        <w:t xml:space="preserve">                   </w:t>
      </w:r>
      <w:r>
        <w:rPr>
          <w:rFonts w:ascii="Times New Roman" w:hAnsi="Times New Roman" w:eastAsia="Times New Roman" w:cs="Times New Roman"/>
          <w:color w:val="000000"/>
        </w:rPr>
        <w:t>загальний аналіз сечі;</w:t>
      </w:r>
    </w:p>
    <w:p w14:paraId="79E760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Видача направлення та/або забір, транспортування біологічних матеріалів для проведення інших лабораторних досліджень відповідно до галузевих стандартів.</w:t>
      </w:r>
    </w:p>
    <w:p w14:paraId="1B47BB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Проведення необхідних інструментальних обстежень, зокрема електрокардіографії, за місцем перебування пацієнта/пацієнтки (за можливості) та/або у ЗОЗ, на умовах оренди, підряду та інших умов  користування відповідного обладнання. </w:t>
      </w:r>
    </w:p>
    <w:p w14:paraId="683FEC9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Забезпечення, контроль симптоматичної терапії та догляду.</w:t>
      </w:r>
    </w:p>
    <w:p w14:paraId="7DA528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Оцінка та визначення потреб пацієнта/пацієнтки в асистивних засобах для мобільності (можливості пересування пацієнта/пацієнтки та здійснення туалету). </w:t>
      </w:r>
    </w:p>
    <w:p w14:paraId="3F05191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Забезпечення лікарськими засобами відповідно до Національного переліку основних лікарських засобів, медичними виробами та розхідними матеріалами під час візиту команди до пацієнта/пацієнтки за місцем його/її перебування.</w:t>
      </w:r>
    </w:p>
    <w:p w14:paraId="5858D3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Направлення пацієнта/пацієнтки для отримання спеціалізованої</w:t>
      </w:r>
      <w:r>
        <w:rPr>
          <w:rFonts w:ascii="Times New Roman" w:hAnsi="Times New Roman" w:eastAsia="Times New Roman" w:cs="Times New Roman"/>
          <w:b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медичної допомоги за згодою пацієнта/пацієнтки та його/її законних представників за потреби.</w:t>
      </w:r>
    </w:p>
    <w:p w14:paraId="62E8D75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Надання невідкладної медичної допомоги пацієнту/пацієнтці при виникненні станів, що загрожують життю, під час відвідування, а також виклик бригади екстреної (швидкої) медичної допомоги ( за потреби ) та надання невідкладної медичної допомоги до її прибуття.</w:t>
      </w:r>
    </w:p>
    <w:p w14:paraId="32D9BE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Навчання членів родин пацієнта/пацієнтки (законних представників та осіб, які здійснюють догляд) навичкам догляду за паліативними пацієнтами/пацієнтками.</w:t>
      </w:r>
    </w:p>
    <w:p w14:paraId="65677DD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 </w:t>
      </w:r>
    </w:p>
    <w:p w14:paraId="49F821BD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  <w:color w:val="000000"/>
          <w:highlight w:val="white"/>
        </w:rPr>
        <w:t>Додаткові вимоги до обсягу медичних послуг, який надавач зобов’язується надавати за договором відповідно до медичних потреб пацієнта/пацієнтки (специфікація):</w:t>
      </w:r>
    </w:p>
    <w:p w14:paraId="4539897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 </w:t>
      </w:r>
    </w:p>
    <w:p w14:paraId="1CBE61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</w:rPr>
        <w:t>Проведення оцінки стану пацієнта/пацієнтки на всіх фазах (стабільній, нестабільній, погіршення, термінальній) паліативної допомоги щодо визначення його/її фізичних, когнітивних, психосоціальних та інших обмежень.</w:t>
      </w:r>
    </w:p>
    <w:p w14:paraId="50D3B23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</w:rPr>
        <w:t>Забір, транспортування біологічного матеріалу до лабораторії закладу охорони здоров’я (ЗОЗ) або ЗОЗ, з яким укладено договір підряду, для  проведення таких лабораторних досліджень, зокрема:</w:t>
      </w:r>
    </w:p>
    <w:p w14:paraId="7BD08C2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біохімічний аналіз крові (загальний білок, альфа-амілаза, аспартатамінотрансфераза (АсАТ), аланінамінотрансфераза (АлАТ), білірубін і його фракції (загальний, прямий, непрямий), креатинін, сечовина, сечова кислота; електроліти: калій, хлор, натрій, магній), С-реактивний білок; </w:t>
      </w:r>
    </w:p>
    <w:p w14:paraId="1FC2919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бактеріологічні дослідження;</w:t>
      </w:r>
    </w:p>
    <w:p w14:paraId="3494BB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інші лабораторні дослідження відповідно до галузевих стандартів.</w:t>
      </w:r>
    </w:p>
    <w:p w14:paraId="1A6FFA5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Проведення необхідних інструментальних обстежень за місцем перебування пацієнта/пацієнтки.</w:t>
      </w:r>
    </w:p>
    <w:p w14:paraId="242FA1D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Надання спеціалізованої паліативної допомоги мультидисциплінарною командою за місцем перебування пацієнта/пацієнтки з метою оптимізації стану його/її здоров’я, функціонування та якості життя.</w:t>
      </w:r>
    </w:p>
    <w:p w14:paraId="63D1A9B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Забезпечення координації, доступності, планування, безперервності та наступності відповідно до побажань пацієнтів щодо вибору місця лікування та місця смерті із забезпеченням за потребою можливості одночасного отримання куративного лікування та паліативної допомоги.</w:t>
      </w:r>
    </w:p>
    <w:p w14:paraId="1458A8B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Спостереження та контроль за пацієнтом/пацієнткою, який/яка перебуває на кисневій терапії та/або респіраторній підтримці вдома.</w:t>
      </w:r>
    </w:p>
    <w:p w14:paraId="0285433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Введення лікарських засобів пацієнтам з рідкісними захворюваннями в домашніх умовах (Home infusion).</w:t>
      </w:r>
    </w:p>
    <w:p w14:paraId="0001169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Забезпечення лікарськими засобами відповідно до Національного переліку основних лікарських засобів, зокрема, наркотичними засобами, медичними виробами та розхідними матеріалами під час візиту команди до пацієнта/пацієнтки за місцем його/її перебування.</w:t>
      </w:r>
    </w:p>
    <w:p w14:paraId="539BB33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color w:val="000000"/>
        </w:rPr>
        <w:t> </w:t>
      </w:r>
    </w:p>
    <w:p w14:paraId="12C7CFC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 </w:t>
      </w:r>
    </w:p>
    <w:p w14:paraId="0EB2855B">
      <w:bookmarkStart w:id="0" w:name="_GoBack"/>
      <w:bookmarkEnd w:id="0"/>
    </w:p>
    <w:sectPr>
      <w:pgSz w:w="11906" w:h="16838"/>
      <w:pgMar w:top="850" w:right="850" w:bottom="850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 Display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B14F3"/>
    <w:multiLevelType w:val="multilevel"/>
    <w:tmpl w:val="132B14F3"/>
    <w:lvl w:ilvl="0" w:tentative="0">
      <w:start w:val="5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4A708A5"/>
    <w:multiLevelType w:val="multilevel"/>
    <w:tmpl w:val="14A708A5"/>
    <w:lvl w:ilvl="0" w:tentative="0">
      <w:start w:val="0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EF462D4"/>
    <w:multiLevelType w:val="multilevel"/>
    <w:tmpl w:val="3EF462D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F94560E"/>
    <w:multiLevelType w:val="multilevel"/>
    <w:tmpl w:val="3F94560E"/>
    <w:lvl w:ilvl="0" w:tentative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 w:tentative="0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 w:tentative="0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 w:tentative="0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4B942E1C"/>
    <w:multiLevelType w:val="multilevel"/>
    <w:tmpl w:val="4B942E1C"/>
    <w:lvl w:ilvl="0" w:tentative="0">
      <w:start w:val="3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F6E0691"/>
    <w:multiLevelType w:val="multilevel"/>
    <w:tmpl w:val="4F6E069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62244907"/>
    <w:multiLevelType w:val="multilevel"/>
    <w:tmpl w:val="62244907"/>
    <w:lvl w:ilvl="0" w:tentative="0">
      <w:start w:val="8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76B70D63"/>
    <w:multiLevelType w:val="multilevel"/>
    <w:tmpl w:val="76B70D63"/>
    <w:lvl w:ilvl="0" w:tentative="0">
      <w:start w:val="2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10"/>
    <w:rsid w:val="006B6E4C"/>
    <w:rsid w:val="00F46510"/>
    <w:rsid w:val="0AD9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ptos" w:hAnsi="Aptos" w:eastAsia="Aptos" w:cs="Apto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="Aptos" w:hAnsi="Aptos" w:eastAsia="Aptos" w:cs="Aptos"/>
      <w:sz w:val="24"/>
      <w:szCs w:val="24"/>
      <w:lang w:val="uk-UA" w:eastAsia="uk-UA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</w:rPr>
  </w:style>
  <w:style w:type="paragraph" w:styleId="15">
    <w:name w:val="Subtitle"/>
    <w:basedOn w:val="1"/>
    <w:next w:val="1"/>
    <w:link w:val="27"/>
    <w:qFormat/>
    <w:uiPriority w:val="11"/>
    <w:rPr>
      <w:color w:val="595959"/>
      <w:sz w:val="28"/>
      <w:szCs w:val="28"/>
    </w:rPr>
  </w:style>
  <w:style w:type="table" w:customStyle="1" w:styleId="1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Назва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ідзаголовок Знак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Знак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Насичена цитата Знак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apple-tab-span"/>
    <w:basedOn w:val="11"/>
    <w:qFormat/>
    <w:uiPriority w:val="0"/>
  </w:style>
  <w:style w:type="table" w:customStyle="1" w:styleId="36">
    <w:name w:val="_Style 35"/>
    <w:basedOn w:val="16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">
    <w:name w:val="_Style 36"/>
    <w:basedOn w:val="16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hEGTd1ZiCxSRPllIegszOireuA==">CgMxLjA4AGo3ChRzdWdnZXN0LngxMmdwOTVmYm1icBIf0JDQu9GM0LHRltC90LAg0JLQvtC70L7RiNC40L3QsGo3ChRzdWdnZXN0LjJucGhtbHo2em94ehIf0JDQu9GM0LHRltC90LAg0JLQvtC70L7RiNC40L3QsHIhMVVDdjR0aURtVWIyZ1NiNEZwVzQ1MS1qMlpZNms3eU1m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NHSU</Company>
  <Pages>2</Pages>
  <Words>13565</Words>
  <Characters>7733</Characters>
  <Lines>64</Lines>
  <Paragraphs>42</Paragraphs>
  <TotalTime>0</TotalTime>
  <ScaleCrop>false</ScaleCrop>
  <LinksUpToDate>false</LinksUpToDate>
  <CharactersWithSpaces>21256</CharactersWithSpaces>
  <Application>WPS Office_12.2.0.19778_F1E327BC-269C-435d-A152-05C5408002CA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2024-12-03T11:57:00Z</dcterms:created>
  <dc:creator>Альбіна Волошина</dc:creator>
  <cp:lastModifiedBy>TOKPNL_EPID</cp:lastModifiedBy>
  <dcterms:modified xsi:type="dcterms:W3CDTF">2024-12-27T10:48:20Z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1049-12.2.0.19778</vt:lpwstr>
  </property>
  <property fmtid="{D5CDD505-2E9C-101B-9397-08002B2CF9AE}" pid="3" name="ICV">
    <vt:lpwstr>B7268A4BD589458BBFEC5E506226FABA_12</vt:lpwstr>
  </property>
</Properties>
</file>