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777A9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ХІРУРГІЧНІ ОПЕРАЦІЇ ДОРОСЛИМ ТА ДІТЯМ В УМОВАХ СТАЦІОНАРУ ОДНОГО ДНЯ</w:t>
      </w:r>
    </w:p>
    <w:p w14:paraId="4AD770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Обсяг медичних послуг, який надавач зобов’язується надавати за договором відповідно до медичних потреб пацієнта/пацієнтки (специфікація)</w:t>
      </w:r>
    </w:p>
    <w:p w14:paraId="23146A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Забезпечення планової госпіталізації пацієнта/пацієнтки при наявності в пацієнта/пацієнтки відповідного обсягу досліджень до запланованого хірургічного втручання, виконаних на амбулаторному етапі надання медичної допомоги, відповідно до галузевих стандартів у сфері охорони здоров’я.</w:t>
      </w:r>
    </w:p>
    <w:p w14:paraId="16602A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Забезпечення огляду пацієнта/пацієнтки лікуючим лікарем перед наданням медичної послуги.</w:t>
      </w:r>
    </w:p>
    <w:p w14:paraId="0D7E64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Передопераційний огляд пацієнта/пацієнтки лікарем-анестезіологом або лікарем-анестезіологом дитячим (за умови надання допомоги дітям).</w:t>
      </w:r>
    </w:p>
    <w:p w14:paraId="73EDA7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Проведення лабораторних обстежень у разі виникнення ускладнень, зокрема:</w:t>
      </w:r>
    </w:p>
    <w:p w14:paraId="3CC799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загальний аналіз крові;</w:t>
      </w:r>
    </w:p>
    <w:p w14:paraId="25D482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коагуляційний гемостаз (тромбіновий час, активований частковий (парціальний) тромбопластиновий час (АЧТЧ, АПТЧ), міжнародне нормалізоване відношення (МНВ));</w:t>
      </w:r>
    </w:p>
    <w:p w14:paraId="45332F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глюкоза в цільній крові або сироватці крові;</w:t>
      </w:r>
    </w:p>
    <w:p w14:paraId="28D958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інших досліджень відповідно до потреб пацієнта/пацієнтки.</w:t>
      </w:r>
    </w:p>
    <w:p w14:paraId="6EE87D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Проведення у разі виникнення ускладнень додаткових інструментальних обстежень відповідно до галузевих стандартів у сфері охорони здоров’я, зокрема, ЕКГ, рентгендослідження, УЗД тощо.</w:t>
      </w:r>
    </w:p>
    <w:p w14:paraId="3E3C6B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Проведення медичної підготовки пацієнта/пацієнтки до діагностичного, лікувально-діагностичного втручання або оперативного лікування, яке не може бути проведеним в амбулаторних умовах.</w:t>
      </w:r>
    </w:p>
    <w:p w14:paraId="2F79A51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Проведення анестезіологічного забезпечення під час діагностичних, лікувально-діагностичних та хірургічних втручань/процедур.</w:t>
      </w:r>
    </w:p>
    <w:p w14:paraId="122FA3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Проведення діагностичних, лікувально-діагностичних та хірургічних втручань/процедур, здійснення яких неможливе в амбулаторних умовах і потребує спостереження протягом не більше 24 годин в умовах стаціонару.</w:t>
      </w:r>
    </w:p>
    <w:p w14:paraId="5AB188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Проведення при наявності показань гістологічного, цитологічного досліджень матеріалу, отриманого при проведенні втручань відповідно до галузевих стандартів у сфері охорони здоров’я.</w:t>
      </w:r>
    </w:p>
    <w:p w14:paraId="5BF514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Забезпечення медичного спостереження за пацієнтом/пацієнткою після оперативного лікування або іншого втручання профільним лікарем-спеціалістом, медсестринським персоналом, а також лікарем-анестезіологом у разі проведення анестезіологічного забезпечення.</w:t>
      </w:r>
    </w:p>
    <w:p w14:paraId="71BEBC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Забезпечення післяопераційного знеболення при наявності показань відповідно до типу операційного втручання.</w:t>
      </w:r>
    </w:p>
    <w:p w14:paraId="461ACB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Забезпечення лікарськими засобами, постачання яких здійснюється шляхом централізованих закупівель МОЗ, за рахунок інших програм центрального та місцевого бюджетів, а також лікарськими засобами, визначеними Національним переліком основних лікарських засобів, необхідними медичними виробами та витратними матеріалами відповідно до галузевих стандартів у сфері охорони здоров’я та медико-технологічних документів.</w:t>
      </w:r>
    </w:p>
    <w:p w14:paraId="4EC4BC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Надання пацієнту/пацієнтці рекомендацій щодо подальшого медикаментозного та відновлювального лікування в амбулаторних умовах та тактики дій при розвитку будь-яких ускладнень.</w:t>
      </w:r>
    </w:p>
    <w:p w14:paraId="55EDEA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Навчання пацієнта/пацієнтки та/або осіб, які здійснюватимуть догляд за пацієнтом/пацієнткою після виписки зі стаціонару одного дня, основ післяопераційного догляду вдома.</w:t>
      </w:r>
    </w:p>
    <w:p w14:paraId="14A113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Надання медичної допомоги у разі виникнення невідкладних станів у пацієнта/пацієнтки з дотриманням подальшої маршрутизації.</w:t>
      </w:r>
    </w:p>
    <w:p w14:paraId="0A425D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Забезпечення госпіталізації пацієнта/пацієнтки у профільне стаціонарне відділення при виникненні ускладнень під час перебування в стаціонарі одного дня та наявності показань до цілодобового спостереження та лікування.</w:t>
      </w:r>
    </w:p>
    <w:p w14:paraId="489581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Дотримання принципів безбар’єрності та інклюзії при наданні медичної та/або реабілітаційної допомоги, у тому числі з використанням методів і засобів телемедицини відповідно до нормативно-правових актів.</w:t>
      </w:r>
    </w:p>
    <w:p w14:paraId="0192F3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72"/>
    <w:rsid w:val="00D04472"/>
    <w:rsid w:val="00D76682"/>
    <w:rsid w:val="514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uk-UA" w:eastAsia="uk-UA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2 Знак"/>
    <w:basedOn w:val="3"/>
    <w:link w:val="2"/>
    <w:qFormat/>
    <w:uiPriority w:val="9"/>
    <w:rPr>
      <w:rFonts w:ascii="Calibri" w:hAnsi="Calibri" w:eastAsia="Times New Roman" w:cs="Times New Roman"/>
      <w:b/>
      <w:sz w:val="36"/>
      <w:szCs w:val="36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NHSU</Company>
  <Pages>2</Pages>
  <Words>10004</Words>
  <Characters>5703</Characters>
  <Lines>47</Lines>
  <Paragraphs>31</Paragraphs>
  <TotalTime>1</TotalTime>
  <ScaleCrop>false</ScaleCrop>
  <LinksUpToDate>false</LinksUpToDate>
  <CharactersWithSpaces>15676</CharactersWithSpaces>
  <Application>WPS Office_12.2.0.19778_F1E327BC-269C-435d-A152-05C5408002CA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2024-08-20T10:36:00Z</dcterms:created>
  <dc:creator>Богдан Омельченко</dc:creator>
  <cp:lastModifiedBy>TOKPNL_EPID</cp:lastModifiedBy>
  <dcterms:modified xsi:type="dcterms:W3CDTF">2024-12-27T10:45:17Z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1049-12.2.0.19778</vt:lpwstr>
  </property>
  <property fmtid="{D5CDD505-2E9C-101B-9397-08002B2CF9AE}" pid="3" name="ICV">
    <vt:lpwstr>8F43591E58964316812AA14FDE4D5090_12</vt:lpwstr>
  </property>
</Properties>
</file>