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D037313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10B3B" w:rsidRPr="00010B3B">
        <w:rPr>
          <w:rFonts w:ascii="Times New Roman" w:hAnsi="Times New Roman" w:cs="Times New Roman"/>
          <w:sz w:val="24"/>
          <w:szCs w:val="24"/>
          <w:lang w:eastAsia="ru-RU"/>
        </w:rPr>
        <w:t>Капітальний ремонт частини першого поверху нейрохірургічного відділення неврологічного корпусу «Г» КНП «Тернопільська обласна клінічна психоневрологічна лікарня «Тернопільської обласної ради за адресою: вул.Тролейбусна,14 м.Тернопіль (ДК 021:2015 код 45453000-7 – Капітальний ремонт і реставрація)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42B6188A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163A09" w:rsidRPr="00163A09">
        <w:rPr>
          <w:rFonts w:ascii="Times New Roman" w:hAnsi="Times New Roman" w:cs="Times New Roman"/>
          <w:sz w:val="24"/>
          <w:szCs w:val="24"/>
          <w:lang w:eastAsia="ru-RU"/>
        </w:rPr>
        <w:t>UA-2023-08-08-005392-a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1C87402B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010B3B" w:rsidRPr="00010B3B">
        <w:rPr>
          <w:rFonts w:ascii="Times New Roman" w:hAnsi="Times New Roman" w:cs="Times New Roman"/>
          <w:sz w:val="24"/>
          <w:szCs w:val="24"/>
          <w:lang w:eastAsia="ru-RU"/>
        </w:rPr>
        <w:t>Капітальний ремонт частини першого поверху нейрохірургічного відділення неврологічного корпусу «Г» КНП «Тернопільська обласна клінічна психоневрологічна лікарня «Тернопільської обласної ради за адресою: вул.Тролейбусна,14 м.Тернопіль (ДК 021:2015 код 45453000-7 – Капітальний ремонт і реставрація)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здоров</w:t>
      </w:r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</w:t>
      </w:r>
      <w:r w:rsidR="00010B3B">
        <w:rPr>
          <w:rFonts w:ascii="Times New Roman" w:hAnsi="Times New Roman" w:cs="Times New Roman"/>
          <w:sz w:val="24"/>
          <w:szCs w:val="24"/>
          <w:lang w:eastAsia="ru-RU"/>
        </w:rPr>
        <w:t>, кошторису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0012F3D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10B3B" w:rsidRPr="00010B3B">
        <w:rPr>
          <w:rFonts w:ascii="Times New Roman" w:hAnsi="Times New Roman" w:cs="Times New Roman"/>
          <w:color w:val="333333"/>
          <w:sz w:val="24"/>
          <w:szCs w:val="24"/>
        </w:rPr>
        <w:t>10 057 929,00</w:t>
      </w:r>
      <w:r w:rsidR="00010B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7A9CF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10B3B" w:rsidRPr="00010B3B">
        <w:rPr>
          <w:rFonts w:ascii="Times New Roman" w:hAnsi="Times New Roman" w:cs="Times New Roman"/>
          <w:color w:val="333333"/>
          <w:sz w:val="24"/>
          <w:szCs w:val="24"/>
        </w:rPr>
        <w:t>10 057 929,00</w:t>
      </w:r>
      <w:r w:rsidR="00010B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10B3B"/>
    <w:rsid w:val="0007756E"/>
    <w:rsid w:val="000A1E92"/>
    <w:rsid w:val="00107482"/>
    <w:rsid w:val="00163A09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130C1"/>
    <w:rsid w:val="00A82284"/>
    <w:rsid w:val="00A906A8"/>
    <w:rsid w:val="00B24DAC"/>
    <w:rsid w:val="00C27E30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14</cp:revision>
  <cp:lastPrinted>2021-08-05T11:01:00Z</cp:lastPrinted>
  <dcterms:created xsi:type="dcterms:W3CDTF">2022-09-15T12:11:00Z</dcterms:created>
  <dcterms:modified xsi:type="dcterms:W3CDTF">2023-08-08T11:34:00Z</dcterms:modified>
</cp:coreProperties>
</file>