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BA58527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52863" w:rsidRPr="00152863">
        <w:rPr>
          <w:rFonts w:ascii="Times New Roman" w:hAnsi="Times New Roman" w:cs="Times New Roman"/>
          <w:sz w:val="24"/>
          <w:szCs w:val="24"/>
          <w:lang w:eastAsia="ru-RU"/>
        </w:rPr>
        <w:t>Поточний ремонт частини м’якої покрівлі корпусу "Щ" Комунального  некомерційного підприємства "Тернопільська обласна клінічна психоневрологічна лікарня" Тернопільської  обласної ради за адресою: вул.Тролейбусна,14, м.Тернопіль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76DAD148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52863" w:rsidRPr="00152863">
        <w:rPr>
          <w:rFonts w:ascii="Times New Roman" w:hAnsi="Times New Roman" w:cs="Times New Roman"/>
          <w:sz w:val="24"/>
          <w:szCs w:val="24"/>
          <w:lang w:eastAsia="ru-RU"/>
        </w:rPr>
        <w:t>UA-2023-05-08-010057-a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7942535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152863" w:rsidRPr="00152863">
        <w:rPr>
          <w:rFonts w:ascii="Times New Roman" w:hAnsi="Times New Roman" w:cs="Times New Roman"/>
          <w:sz w:val="24"/>
          <w:szCs w:val="24"/>
          <w:lang w:eastAsia="ru-RU"/>
        </w:rPr>
        <w:t>Поточний ремонт частини м’якої покрівлі корпусу "Щ" Комунального  некомерційного підприємства "Тернопільська обласна клінічна психоневрологічна лікарня" Тернопільської  обласної ради за адресою: вул.Тролейбусна,14, м.Тернопіль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C43C41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52863">
        <w:rPr>
          <w:rFonts w:ascii="Times New Roman" w:hAnsi="Times New Roman" w:cs="Times New Roman"/>
          <w:color w:val="333333"/>
          <w:sz w:val="24"/>
          <w:szCs w:val="24"/>
          <w:lang w:val="en-US"/>
        </w:rPr>
        <w:t>321 651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5B11E5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52863">
        <w:rPr>
          <w:rFonts w:ascii="Times New Roman" w:hAnsi="Times New Roman" w:cs="Times New Roman"/>
          <w:color w:val="333333"/>
          <w:sz w:val="24"/>
          <w:szCs w:val="24"/>
          <w:lang w:val="en-US"/>
        </w:rPr>
        <w:t>321 651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87E95"/>
    <w:rsid w:val="000A1E92"/>
    <w:rsid w:val="00107482"/>
    <w:rsid w:val="00152863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2022-09-15T12:11:00Z</dcterms:created>
  <dcterms:modified xsi:type="dcterms:W3CDTF">2023-05-08T13:22:00Z</dcterms:modified>
</cp:coreProperties>
</file>