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D97A8D7" w:rsidR="00DB1236" w:rsidRPr="0017384E" w:rsidRDefault="00DB1236" w:rsidP="0017384E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7384E" w:rsidRPr="0017384E">
        <w:rPr>
          <w:rFonts w:ascii="Times New Roman" w:hAnsi="Times New Roman"/>
          <w:bCs/>
          <w:iCs/>
          <w:color w:val="000000"/>
          <w:sz w:val="24"/>
          <w:szCs w:val="24"/>
        </w:rPr>
        <w:t>Макаронні вироби з борошна вищого ґатунку (Код ДК 021:2015 - 15850000-1 - Макаронні вироби)</w:t>
      </w:r>
    </w:p>
    <w:p w14:paraId="052CDDBF" w14:textId="1932F182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C4A31" w:rsidRPr="006C4A31">
        <w:rPr>
          <w:rFonts w:ascii="Times New Roman" w:hAnsi="Times New Roman" w:cs="Times New Roman"/>
          <w:sz w:val="24"/>
          <w:szCs w:val="24"/>
          <w:lang w:eastAsia="ru-RU"/>
        </w:rPr>
        <w:t>UA-2023-03-28-009569-a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8A14831" w:rsidR="00DB1236" w:rsidRPr="0017384E" w:rsidRDefault="00DB1236" w:rsidP="0017384E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7384E" w:rsidRPr="0017384E">
        <w:rPr>
          <w:rFonts w:ascii="Times New Roman" w:hAnsi="Times New Roman"/>
          <w:bCs/>
          <w:iCs/>
          <w:color w:val="000000"/>
          <w:sz w:val="24"/>
          <w:szCs w:val="24"/>
        </w:rPr>
        <w:t>Макаронні вироби з борошна вищого ґатунку (Код ДК 021:2015 - 15850000-1 - Макаронні вироби)</w:t>
      </w:r>
      <w:r w:rsidR="00542DFD" w:rsidRPr="001738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7384E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17384E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1738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761685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7384E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384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0661D89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8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8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7384E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C4A31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99</cp:revision>
  <cp:lastPrinted>2021-08-05T11:01:00Z</cp:lastPrinted>
  <dcterms:created xsi:type="dcterms:W3CDTF">2021-08-05T13:24:00Z</dcterms:created>
  <dcterms:modified xsi:type="dcterms:W3CDTF">2023-03-30T07:51:00Z</dcterms:modified>
</cp:coreProperties>
</file>