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329FAB57" w:rsidR="00DB1236" w:rsidRPr="00725A9E" w:rsidRDefault="00DB1236" w:rsidP="00725A9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25A9E" w:rsidRPr="00725A9E">
        <w:rPr>
          <w:rFonts w:ascii="Times New Roman" w:hAnsi="Times New Roman" w:cs="Times New Roman"/>
          <w:color w:val="000000"/>
        </w:rPr>
        <w:t>Нафта і дистиляти (ДК 021:2015 код 09130000-9) (дизельне паливо, бензин А-95)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5AD020A1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25A9E" w:rsidRPr="00725A9E">
        <w:rPr>
          <w:rFonts w:ascii="Times New Roman" w:hAnsi="Times New Roman" w:cs="Times New Roman"/>
          <w:sz w:val="24"/>
          <w:szCs w:val="24"/>
        </w:rPr>
        <w:t>UA-2020-12-23-017890-c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38A5CAC" w:rsidR="00DB1236" w:rsidRPr="00725A9E" w:rsidRDefault="00DB1236" w:rsidP="00725A9E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725A9E" w:rsidRPr="00725A9E">
        <w:rPr>
          <w:rFonts w:ascii="Times New Roman" w:hAnsi="Times New Roman" w:cs="Times New Roman"/>
          <w:color w:val="000000"/>
        </w:rPr>
        <w:t>Нафта і дистиляти (ДК 021:2015 код 09130000-9) (дизельне паливо, бензин А-95)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7460F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B18EA4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25A9E">
        <w:rPr>
          <w:rFonts w:ascii="Times New Roman" w:hAnsi="Times New Roman" w:cs="Times New Roman"/>
          <w:color w:val="333333"/>
          <w:sz w:val="24"/>
          <w:szCs w:val="24"/>
        </w:rPr>
        <w:t>778 000</w:t>
      </w:r>
      <w:r w:rsidR="00BE46F7" w:rsidRPr="00BE46F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BE46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15BFC3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25A9E">
        <w:rPr>
          <w:rFonts w:ascii="Times New Roman" w:hAnsi="Times New Roman" w:cs="Times New Roman"/>
          <w:color w:val="333333"/>
          <w:sz w:val="24"/>
          <w:szCs w:val="24"/>
        </w:rPr>
        <w:t>778 000</w:t>
      </w:r>
      <w:r w:rsidR="00BE46F7" w:rsidRPr="00BE46F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BE46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350520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537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4292"/>
    <w:rsid w:val="006C6A9F"/>
    <w:rsid w:val="00725A9E"/>
    <w:rsid w:val="007460FA"/>
    <w:rsid w:val="00771773"/>
    <w:rsid w:val="007F0B16"/>
    <w:rsid w:val="00A906A8"/>
    <w:rsid w:val="00BE46F7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2022-10-12T08:45:00Z</dcterms:modified>
</cp:coreProperties>
</file>