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0FAB188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80B7A" w:rsidRPr="00280B7A">
        <w:rPr>
          <w:rFonts w:ascii="Times New Roman" w:hAnsi="Times New Roman"/>
          <w:sz w:val="24"/>
          <w:szCs w:val="24"/>
        </w:rPr>
        <w:t>підвісна стеля (ДК 021:2015 – 44170000-2)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B01B57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80B7A" w:rsidRPr="00280B7A">
        <w:rPr>
          <w:rFonts w:ascii="Times New Roman" w:hAnsi="Times New Roman" w:cs="Times New Roman"/>
          <w:sz w:val="24"/>
          <w:szCs w:val="24"/>
        </w:rPr>
        <w:t>UA-2022-09-01-007470-a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86E7CA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80B7A" w:rsidRPr="00280B7A">
        <w:rPr>
          <w:rFonts w:ascii="Times New Roman" w:hAnsi="Times New Roman"/>
          <w:sz w:val="24"/>
          <w:szCs w:val="24"/>
        </w:rPr>
        <w:t>підвісна стеля (ДК 021:2015 – 44170000-2)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7EAFBC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80B7A">
        <w:rPr>
          <w:rFonts w:ascii="Times New Roman" w:hAnsi="Times New Roman" w:cs="Times New Roman"/>
          <w:color w:val="333333"/>
          <w:sz w:val="24"/>
          <w:szCs w:val="24"/>
        </w:rPr>
        <w:t>3 500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5BF21A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80B7A">
        <w:rPr>
          <w:rFonts w:ascii="Times New Roman" w:hAnsi="Times New Roman" w:cs="Times New Roman"/>
          <w:color w:val="333333"/>
          <w:sz w:val="24"/>
          <w:szCs w:val="24"/>
        </w:rPr>
        <w:t>3 500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7007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75268">
    <w:abstractNumId w:val="2"/>
  </w:num>
  <w:num w:numId="3" w16cid:durableId="443767353">
    <w:abstractNumId w:val="0"/>
  </w:num>
  <w:num w:numId="4" w16cid:durableId="1757045599">
    <w:abstractNumId w:val="4"/>
  </w:num>
  <w:num w:numId="5" w16cid:durableId="142764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280B7A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952299"/>
    <w:rsid w:val="00A906A8"/>
    <w:rsid w:val="00B84782"/>
    <w:rsid w:val="00C66C3F"/>
    <w:rsid w:val="00C83B39"/>
    <w:rsid w:val="00CE45EA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2022-09-15T08:53:00Z</dcterms:modified>
</cp:coreProperties>
</file>