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D6" w:rsidRPr="005E24D6" w:rsidRDefault="005E24D6" w:rsidP="005E24D6">
      <w:pPr>
        <w:spacing w:after="24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24D6">
        <w:rPr>
          <w:rFonts w:ascii="Times New Roman" w:hAnsi="Times New Roman"/>
          <w:b/>
          <w:sz w:val="28"/>
          <w:szCs w:val="28"/>
        </w:rPr>
        <w:t>Понад 150 тисяч українців пройшли оплачувану самоізоляцію від COVID-19 за кошти ФССУ</w:t>
      </w:r>
    </w:p>
    <w:bookmarkEnd w:id="0"/>
    <w:p w:rsidR="005E24D6" w:rsidRPr="005E24D6" w:rsidRDefault="005E24D6" w:rsidP="005E24D6">
      <w:pPr>
        <w:spacing w:after="24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24D6">
        <w:rPr>
          <w:rFonts w:ascii="Times New Roman" w:hAnsi="Times New Roman"/>
          <w:sz w:val="28"/>
          <w:szCs w:val="28"/>
        </w:rPr>
        <w:t>Аби упередити поширення коронавірусної інфекції Фонд соціального страхування України компенсує усім застрахованим особам незалежно від місця роботи втрачений за час самоізоляції від COVID-19 заробіток. З початку пандемії вже майже 154 тисячі українців знаходились на оплачуваній за кошти Фонду самоізоляції після контакту з хворими.</w:t>
      </w:r>
    </w:p>
    <w:p w:rsidR="005E24D6" w:rsidRPr="005E24D6" w:rsidRDefault="005E24D6" w:rsidP="005E24D6">
      <w:pPr>
        <w:spacing w:after="24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24D6">
        <w:rPr>
          <w:rFonts w:ascii="Times New Roman" w:hAnsi="Times New Roman"/>
          <w:sz w:val="28"/>
          <w:szCs w:val="28"/>
        </w:rPr>
        <w:t>Станом на сьогодні на фінансування прийнято лікарняні по ізоляції від COVID-19 на суму понад 171 мільйон гривень.</w:t>
      </w:r>
    </w:p>
    <w:p w:rsidR="005E24D6" w:rsidRPr="005E24D6" w:rsidRDefault="005E24D6" w:rsidP="005E24D6">
      <w:pPr>
        <w:spacing w:after="24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24D6">
        <w:rPr>
          <w:rFonts w:ascii="Times New Roman" w:hAnsi="Times New Roman"/>
          <w:sz w:val="28"/>
          <w:szCs w:val="28"/>
        </w:rPr>
        <w:t>Зокрема, з 2020-го по 20 грудня 2021 року на самоізоляції знаходились 15,8 тисячі медичних працівників, сума компенсацій за кошти Фонду склала для них 27,9 мільйона гривень.</w:t>
      </w:r>
    </w:p>
    <w:p w:rsidR="005E24D6" w:rsidRPr="005E24D6" w:rsidRDefault="005E24D6" w:rsidP="005E24D6">
      <w:pPr>
        <w:spacing w:after="24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24D6">
        <w:rPr>
          <w:rFonts w:ascii="Times New Roman" w:hAnsi="Times New Roman"/>
          <w:sz w:val="28"/>
          <w:szCs w:val="28"/>
        </w:rPr>
        <w:t>Допомога фінансується ФССУ на підставі електронного лікарняного листка із причиною непрацездатності «</w:t>
      </w:r>
      <w:r w:rsidRPr="005E24D6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10 – Перебування в самоізоляції, обсервації під час дії карантину, встановленого Кабінетом Міністрів України з метою запобігання поширенню гострої респіраторної хвороби COVID-19, спричиненої коронавірусом SARS-СoV-2»</w:t>
      </w:r>
      <w:r w:rsidRPr="005E24D6">
        <w:rPr>
          <w:rFonts w:ascii="Times New Roman" w:hAnsi="Times New Roman"/>
          <w:sz w:val="28"/>
          <w:szCs w:val="28"/>
        </w:rPr>
        <w:t xml:space="preserve">. </w:t>
      </w:r>
    </w:p>
    <w:p w:rsidR="005E24D6" w:rsidRPr="005E24D6" w:rsidRDefault="005E24D6" w:rsidP="005E24D6">
      <w:pPr>
        <w:spacing w:after="24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24D6">
        <w:rPr>
          <w:rFonts w:ascii="Times New Roman" w:hAnsi="Times New Roman"/>
          <w:sz w:val="28"/>
          <w:szCs w:val="28"/>
        </w:rPr>
        <w:t>Сума компенсації втраченого за період самоізоляції заробітку складає 50% середнього доходу незалежного від тривалості страхового стажу та 100% – для медичних працівників. ФССУ здійснює фінансування, починаючи з шостого дня ізоляції, перші п’ять днів оплачуються роботодавцем.</w:t>
      </w:r>
    </w:p>
    <w:p w:rsidR="005E24D6" w:rsidRPr="005E24D6" w:rsidRDefault="005E24D6" w:rsidP="005E24D6">
      <w:pPr>
        <w:spacing w:after="24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24D6">
        <w:rPr>
          <w:rFonts w:ascii="Times New Roman" w:hAnsi="Times New Roman"/>
          <w:sz w:val="28"/>
          <w:szCs w:val="28"/>
        </w:rPr>
        <w:t>Направлення на самоізоляцію під меднаглядом здійснює лікар у разі контакту застрахованої особи з хворим на COVID-19.</w:t>
      </w:r>
    </w:p>
    <w:p w:rsidR="005E24D6" w:rsidRPr="005E24D6" w:rsidRDefault="005E24D6" w:rsidP="005E24D6">
      <w:pPr>
        <w:spacing w:line="276" w:lineRule="auto"/>
        <w:rPr>
          <w:rFonts w:ascii="Times New Roman" w:hAnsi="Times New Roman"/>
          <w:sz w:val="28"/>
          <w:szCs w:val="28"/>
        </w:rPr>
      </w:pPr>
      <w:r w:rsidRPr="005E24D6">
        <w:rPr>
          <w:rFonts w:ascii="Calibri" w:hAnsi="Calibri"/>
          <w:sz w:val="28"/>
          <w:szCs w:val="28"/>
        </w:rPr>
        <w:t xml:space="preserve"> </w:t>
      </w:r>
    </w:p>
    <w:p w:rsidR="005E24D6" w:rsidRPr="005E24D6" w:rsidRDefault="005E24D6" w:rsidP="005E24D6">
      <w:pPr>
        <w:tabs>
          <w:tab w:val="left" w:pos="4678"/>
        </w:tabs>
        <w:spacing w:line="276" w:lineRule="auto"/>
        <w:ind w:left="5103"/>
        <w:rPr>
          <w:rFonts w:ascii="Times New Roman" w:hAnsi="Times New Roman"/>
          <w:b/>
          <w:sz w:val="28"/>
          <w:szCs w:val="28"/>
        </w:rPr>
      </w:pPr>
      <w:r w:rsidRPr="005E24D6">
        <w:rPr>
          <w:rFonts w:ascii="Times New Roman" w:hAnsi="Times New Roman"/>
          <w:b/>
          <w:sz w:val="28"/>
          <w:szCs w:val="28"/>
        </w:rPr>
        <w:t xml:space="preserve">Пресслужба виконавчої дирекції </w:t>
      </w:r>
      <w:r w:rsidRPr="005E24D6">
        <w:rPr>
          <w:rFonts w:ascii="Times New Roman" w:hAnsi="Times New Roman"/>
          <w:b/>
          <w:sz w:val="28"/>
          <w:szCs w:val="28"/>
        </w:rPr>
        <w:br/>
        <w:t>Фонду соціального страхування України</w:t>
      </w:r>
    </w:p>
    <w:p w:rsidR="008543D1" w:rsidRPr="005E24D6" w:rsidRDefault="008543D1" w:rsidP="005E24D6">
      <w:pPr>
        <w:spacing w:line="276" w:lineRule="auto"/>
        <w:rPr>
          <w:sz w:val="28"/>
          <w:szCs w:val="28"/>
        </w:rPr>
      </w:pPr>
    </w:p>
    <w:sectPr w:rsidR="008543D1" w:rsidRPr="005E24D6" w:rsidSect="00CE737D">
      <w:headerReference w:type="even" r:id="rId6"/>
      <w:headerReference w:type="default" r:id="rId7"/>
      <w:headerReference w:type="first" r:id="rId8"/>
      <w:pgSz w:w="11906" w:h="16838" w:code="9"/>
      <w:pgMar w:top="142" w:right="849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5F" w:rsidRDefault="00802C5F">
      <w:r>
        <w:separator/>
      </w:r>
    </w:p>
  </w:endnote>
  <w:endnote w:type="continuationSeparator" w:id="0">
    <w:p w:rsidR="00802C5F" w:rsidRDefault="008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5F" w:rsidRDefault="00802C5F">
      <w:r>
        <w:separator/>
      </w:r>
    </w:p>
  </w:footnote>
  <w:footnote w:type="continuationSeparator" w:id="0">
    <w:p w:rsidR="00802C5F" w:rsidRDefault="0080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BA" w:rsidRDefault="005F758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E33BA" w:rsidRDefault="00802C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BA" w:rsidRDefault="005F758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24D6">
      <w:rPr>
        <w:noProof/>
      </w:rPr>
      <w:t>2</w:t>
    </w:r>
    <w:r>
      <w:fldChar w:fldCharType="end"/>
    </w:r>
  </w:p>
  <w:p w:rsidR="008E33BA" w:rsidRDefault="00802C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3C" w:rsidRDefault="00802C5F" w:rsidP="00C3113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6"/>
    <w:rsid w:val="003F188E"/>
    <w:rsid w:val="00437C55"/>
    <w:rsid w:val="005E24D6"/>
    <w:rsid w:val="005F7584"/>
    <w:rsid w:val="00690AAD"/>
    <w:rsid w:val="00802C5F"/>
    <w:rsid w:val="008543D1"/>
    <w:rsid w:val="008D2FDF"/>
    <w:rsid w:val="00917360"/>
    <w:rsid w:val="00931927"/>
    <w:rsid w:val="00B54190"/>
    <w:rsid w:val="00CB0F8C"/>
    <w:rsid w:val="00D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27D35-B008-473D-BF20-B6DC464A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D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4D6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5E24D6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fss</cp:lastModifiedBy>
  <cp:revision>2</cp:revision>
  <cp:lastPrinted>2021-12-20T12:20:00Z</cp:lastPrinted>
  <dcterms:created xsi:type="dcterms:W3CDTF">2021-12-20T13:40:00Z</dcterms:created>
  <dcterms:modified xsi:type="dcterms:W3CDTF">2021-12-20T13:40:00Z</dcterms:modified>
</cp:coreProperties>
</file>