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42EB493" w:rsidR="00DB1236" w:rsidRPr="00255C0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E5248" w:rsidRPr="003E5248">
        <w:rPr>
          <w:rFonts w:ascii="Times New Roman" w:eastAsia="Times New Roman" w:hAnsi="Times New Roman" w:cs="Times New Roman"/>
          <w:color w:val="000000"/>
          <w:sz w:val="24"/>
          <w:szCs w:val="24"/>
        </w:rPr>
        <w:t>«Охорона кімнати для зберігання наркотичних засобів, психотропних речовин і прекурсорів» (Код ДК 021:2015 – 79710000-4)»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4D68BD" w14:textId="77777777" w:rsidR="00255C05" w:rsidRDefault="00255C05" w:rsidP="00255C05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DA3073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4292" w:rsidRPr="00694292">
        <w:rPr>
          <w:rFonts w:ascii="Times New Roman" w:hAnsi="Times New Roman" w:cs="Times New Roman"/>
          <w:sz w:val="24"/>
          <w:szCs w:val="24"/>
        </w:rPr>
        <w:t>UA-2021-0</w:t>
      </w:r>
      <w:r w:rsidR="003E5248">
        <w:rPr>
          <w:rFonts w:ascii="Times New Roman" w:hAnsi="Times New Roman" w:cs="Times New Roman"/>
          <w:sz w:val="24"/>
          <w:szCs w:val="24"/>
        </w:rPr>
        <w:t>1</w:t>
      </w:r>
      <w:r w:rsidR="00694292" w:rsidRPr="00694292">
        <w:rPr>
          <w:rFonts w:ascii="Times New Roman" w:hAnsi="Times New Roman" w:cs="Times New Roman"/>
          <w:sz w:val="24"/>
          <w:szCs w:val="24"/>
        </w:rPr>
        <w:t>-</w:t>
      </w:r>
      <w:r w:rsidR="00EF1790">
        <w:rPr>
          <w:rFonts w:ascii="Times New Roman" w:hAnsi="Times New Roman" w:cs="Times New Roman"/>
          <w:sz w:val="24"/>
          <w:szCs w:val="24"/>
        </w:rPr>
        <w:t>1</w:t>
      </w:r>
      <w:r w:rsidR="003E5248">
        <w:rPr>
          <w:rFonts w:ascii="Times New Roman" w:hAnsi="Times New Roman" w:cs="Times New Roman"/>
          <w:sz w:val="24"/>
          <w:szCs w:val="24"/>
        </w:rPr>
        <w:t>4</w:t>
      </w:r>
      <w:r w:rsidR="00694292" w:rsidRPr="00694292">
        <w:rPr>
          <w:rFonts w:ascii="Times New Roman" w:hAnsi="Times New Roman" w:cs="Times New Roman"/>
          <w:sz w:val="24"/>
          <w:szCs w:val="24"/>
        </w:rPr>
        <w:t>-00</w:t>
      </w:r>
      <w:r w:rsidR="003E5248">
        <w:rPr>
          <w:rFonts w:ascii="Times New Roman" w:hAnsi="Times New Roman" w:cs="Times New Roman"/>
          <w:sz w:val="24"/>
          <w:szCs w:val="24"/>
        </w:rPr>
        <w:t>3396</w:t>
      </w:r>
      <w:r w:rsidR="00694292" w:rsidRPr="00694292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39C1D5A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3E5248" w:rsidRPr="003E5248">
        <w:rPr>
          <w:rFonts w:ascii="Times New Roman" w:eastAsia="Times New Roman" w:hAnsi="Times New Roman" w:cs="Times New Roman"/>
          <w:color w:val="000000"/>
          <w:sz w:val="24"/>
          <w:szCs w:val="24"/>
        </w:rPr>
        <w:t>«Охорона кімнати для зберігання наркотичних засобів, психотропних речовин і прекурсорів» (Код ДК 021:2015 – 79710000-4)»</w:t>
      </w:r>
      <w:r w:rsidR="00B03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38E173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E5248">
        <w:rPr>
          <w:rFonts w:ascii="Times New Roman" w:hAnsi="Times New Roman" w:cs="Times New Roman"/>
          <w:color w:val="333333"/>
          <w:sz w:val="24"/>
          <w:szCs w:val="24"/>
        </w:rPr>
        <w:t>13 200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6C5EB6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E5248">
        <w:rPr>
          <w:rFonts w:ascii="Times New Roman" w:hAnsi="Times New Roman" w:cs="Times New Roman"/>
          <w:color w:val="333333"/>
          <w:sz w:val="24"/>
          <w:szCs w:val="24"/>
        </w:rPr>
        <w:t>13 200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94292"/>
    <w:rsid w:val="006E43B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1187</Words>
  <Characters>678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2021-08-06T13:34:00Z</dcterms:modified>
</cp:coreProperties>
</file>