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Соціальний захист людей з інвалідністю внаслідок виробничих травм –</w:t>
      </w:r>
    </w:p>
    <w:p>
      <w:pPr>
        <w:ind w:firstLine="709"/>
        <w:jc w:val="center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одне із пріоритетних завдань Фонду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Генеральна асамблея ООН проголосила 3 грудня Міжнародним днем людей з інвалідністю з метою звернення більшої уваги на потребу їх інтеграції у суспільство. Завдання Всесвітньої програми дій, до якої долучилася й Україна, полягає у проведенні ефективних заходів для запобігання інвалідності та відновлення працездатності постраждалих.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Вирішення соціальних проблем – одне з найголовніших завдань державної політики України, особливо в період викликів, зумовлених пандемією. Фонд соціального страхування України здійснює соціальний захист та гарантує фінансові допомоги і компенсації усім потерпілим, які в результаті професійних захворювань чи травм на виробництві отримали інвалідність або стійку втрату працездатності.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Робочими органами виконавчої дирекції Фонду здійснюються щомісячні страхові виплати 202 160 потерпілим на виробництві, у тому числі 9 225 особам, які мають право на виплати в разі втрати годувальника. Із загальної чисельності потерпілих, які отримують страхові виплати, 109 568 потерпілих, або 56,8% – це особи з інвалідністю. При цьому, 2 260 осіб мають інвалідність І групи, 13 028 осіб – інвалідність ІІ групи, 94 280 осіб – інвалідність ІІІ групи.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Середній розмір щомісячної страхової виплати потерпілим за 9 місяців поточного року склав 3 841,38 грн. Середній розмір щомісячної виплати потерпілим з інвалідністю І групи перевищує середній показник по Україні на 76,7% (6,8 тис. грн), потерпілим з інвалідністю ІІ групи – на 63,5% (6,3 тис. грн), потерпілим з інвалідністю ІІІ групи – на 33,9% (5,1 тис. грн).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Також значну увагу Фонд приділяє створенню належних умов для забезпечення медичної та соціальної реабілітації, відновлення здоров’я та працездатності потерпілих на виробництві. Наразі діє цілий комплекс послуг з їх медичної та соціальної реабілітації. Сюди входить лікування потерпілих в стаціонарних медичних закладах та санаторно-курортне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лікування, медична реабілітація і фінансування спеціального медичного догляду за потерпілими, а також забезпечення осіб з інвалідністю необхідними медикаментозними препаратами, додатковим харчуванням, інвалідними колясками, протезно-ортопедичними виробами тощо.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Діяльність Фонду щодо забезпечення потерпілих медико-соціальними послугами спрямована на відновлення здоров'я потерпілого, повернення його до праці й у суспільство, усунення наслідків захворювання або травми, максимального зменшення наявних обмежень пересування, орієнтації, самообслуговування, навчання, спілкування, поводження тощо.</w:t>
      </w:r>
    </w:p>
    <w:p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соціального страхування України робить усе можливе, аби люди, які втратили здоров’я, виконуючи свій професійний обов’язок, якомога повніше відчували державну турботу й поліпшення свого добробуту. Наш обов’язок допомагати не лише матеріально, а насамперед своєю увагою і чуйністю, добрим словом і конкретною справою.</w:t>
      </w:r>
    </w:p>
    <w:p>
      <w:pPr>
        <w:rPr>
          <w:rFonts w:ascii="Calibri" w:hAnsi="Calibri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Пресслужба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виконавчої</w:t>
      </w:r>
      <w:r>
        <w:rPr>
          <w:rFonts w:ascii="Times New Roman" w:hAnsi="Times New Roman"/>
          <w:b/>
          <w:sz w:val="24"/>
          <w:szCs w:val="28"/>
        </w:rPr>
        <w:t xml:space="preserve"> дирекції </w:t>
      </w:r>
      <w:r>
        <w:rPr>
          <w:rFonts w:ascii="Times New Roman" w:hAnsi="Times New Roman"/>
          <w:b/>
          <w:sz w:val="24"/>
          <w:szCs w:val="28"/>
        </w:rPr>
        <w:br/>
        <w:t>Фонду соціального страхування України</w:t>
      </w: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  <w:lang w:val="ru-RU"/>
        </w:rPr>
      </w:pPr>
    </w:p>
    <w:p>
      <w:pPr>
        <w:rPr>
          <w:lang w:val="ru-RU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2</cp:revision>
  <cp:lastPrinted>2020-12-04T07:28:00Z</cp:lastPrinted>
  <dcterms:created xsi:type="dcterms:W3CDTF">2020-12-04T07:25:00Z</dcterms:created>
  <dcterms:modified xsi:type="dcterms:W3CDTF">2020-12-08T14:17:00Z</dcterms:modified>
</cp:coreProperties>
</file>