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right="-1"/>
        <w:jc w:val="center"/>
        <w:rPr>
          <w:rFonts w:hint="default" w:ascii="Times New Roman" w:hAnsi="Times New Roman" w:cs="Times New Roman"/>
          <w:sz w:val="10"/>
          <w:szCs w:val="10"/>
          <w:lang w:val="uk-UA"/>
        </w:rPr>
      </w:pPr>
    </w:p>
    <w:p>
      <w:pPr>
        <w:pStyle w:val="14"/>
        <w:ind w:right="-1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>
      <w:pPr>
        <w:pStyle w:val="14"/>
        <w:ind w:right="-1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sz w:val="28"/>
          <w:szCs w:val="28"/>
          <w:lang w:val="uk-UA"/>
        </w:rPr>
        <w:t xml:space="preserve">  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ОГОЛОШЕННЯ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Style w:val="8"/>
          <w:rFonts w:hint="default" w:ascii="Open Sans" w:hAnsi="Open Sans" w:eastAsia="Open Sans" w:cs="Open Sans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про намір щодо надання в оренду майна спільної власності територіальних громад сіл, селищ, міст Тернопільської області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, що перебуває на балансі </w:t>
      </w:r>
      <w:r>
        <w:rPr>
          <w:b/>
          <w:bCs/>
          <w:sz w:val="22"/>
          <w:szCs w:val="22"/>
        </w:rPr>
        <w:t>Комунальн</w:t>
      </w:r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неприбутков</w:t>
      </w:r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підприємств</w:t>
      </w:r>
      <w:r>
        <w:rPr>
          <w:b/>
          <w:bCs/>
          <w:sz w:val="22"/>
          <w:szCs w:val="22"/>
          <w:lang w:val="uk-UA"/>
        </w:rPr>
        <w:t>а</w:t>
      </w:r>
      <w:r>
        <w:rPr>
          <w:b/>
          <w:bCs/>
          <w:sz w:val="22"/>
          <w:szCs w:val="22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rFonts w:hint="default"/>
          <w:b/>
          <w:bCs/>
          <w:sz w:val="22"/>
          <w:szCs w:val="22"/>
          <w:lang w:val="uk-UA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Відповідно до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наказу по </w:t>
      </w:r>
      <w:r>
        <w:rPr>
          <w:b w:val="0"/>
          <w:bCs w:val="0"/>
          <w:sz w:val="22"/>
          <w:szCs w:val="22"/>
        </w:rPr>
        <w:t>Комунальн</w:t>
      </w:r>
      <w:r>
        <w:rPr>
          <w:b w:val="0"/>
          <w:bCs w:val="0"/>
          <w:sz w:val="22"/>
          <w:szCs w:val="22"/>
          <w:lang w:val="uk-UA"/>
        </w:rPr>
        <w:t>ому</w:t>
      </w:r>
      <w:r>
        <w:rPr>
          <w:b w:val="0"/>
          <w:bCs w:val="0"/>
          <w:sz w:val="22"/>
          <w:szCs w:val="22"/>
        </w:rPr>
        <w:t xml:space="preserve"> неприбутков</w:t>
      </w:r>
      <w:r>
        <w:rPr>
          <w:b w:val="0"/>
          <w:bCs w:val="0"/>
          <w:sz w:val="22"/>
          <w:szCs w:val="22"/>
          <w:lang w:val="uk-UA"/>
        </w:rPr>
        <w:t>ому</w:t>
      </w:r>
      <w:r>
        <w:rPr>
          <w:b w:val="0"/>
          <w:bCs w:val="0"/>
          <w:sz w:val="22"/>
          <w:szCs w:val="22"/>
        </w:rPr>
        <w:t xml:space="preserve"> підприємств</w:t>
      </w:r>
      <w:r>
        <w:rPr>
          <w:b w:val="0"/>
          <w:bCs w:val="0"/>
          <w:sz w:val="22"/>
          <w:szCs w:val="22"/>
          <w:lang w:val="uk-UA"/>
        </w:rPr>
        <w:t>у</w:t>
      </w:r>
      <w:r>
        <w:rPr>
          <w:b w:val="0"/>
          <w:bCs w:val="0"/>
          <w:sz w:val="22"/>
          <w:szCs w:val="22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від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22 жовтня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201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9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року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№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 94</w:t>
      </w:r>
      <w:bookmarkStart w:id="0" w:name="_GoBack"/>
      <w:bookmarkEnd w:id="0"/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  «Про 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оголошення конкурсу на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надання в оренду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 частини нежитловогог приміщення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</w:t>
      </w:r>
      <w:r>
        <w:rPr>
          <w:sz w:val="22"/>
          <w:szCs w:val="22"/>
        </w:rPr>
        <w:t>Комунального неприбуткового підприємства «Тернопільська обласна  клінічна психоневрологічна лікарня» Тернопільської обласної ради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» ,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конкурсна комісія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оголошує намір (конкурс) щодо оренди майна спільної власності територіальних громад сіл, селищ, міст Тернопільської області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, </w:t>
      </w:r>
      <w:r>
        <w:rPr>
          <w:rStyle w:val="8"/>
          <w:rFonts w:hint="default" w:ascii="Open Sans" w:hAnsi="Open Sans" w:eastAsia="Open Sans" w:cs="Open Sans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що перебуває на балансі </w:t>
      </w:r>
      <w:r>
        <w:rPr>
          <w:b w:val="0"/>
          <w:bCs w:val="0"/>
          <w:sz w:val="22"/>
          <w:szCs w:val="22"/>
        </w:rPr>
        <w:t>Комунальн</w:t>
      </w:r>
      <w:r>
        <w:rPr>
          <w:b w:val="0"/>
          <w:bCs w:val="0"/>
          <w:sz w:val="22"/>
          <w:szCs w:val="22"/>
          <w:lang w:val="uk-UA"/>
        </w:rPr>
        <w:t>ого</w:t>
      </w:r>
      <w:r>
        <w:rPr>
          <w:b w:val="0"/>
          <w:bCs w:val="0"/>
          <w:sz w:val="22"/>
          <w:szCs w:val="22"/>
        </w:rPr>
        <w:t xml:space="preserve"> неприбутков</w:t>
      </w:r>
      <w:r>
        <w:rPr>
          <w:b w:val="0"/>
          <w:bCs w:val="0"/>
          <w:sz w:val="22"/>
          <w:szCs w:val="22"/>
          <w:lang w:val="uk-UA"/>
        </w:rPr>
        <w:t>ого</w:t>
      </w:r>
      <w:r>
        <w:rPr>
          <w:b w:val="0"/>
          <w:bCs w:val="0"/>
          <w:sz w:val="22"/>
          <w:szCs w:val="22"/>
        </w:rPr>
        <w:t xml:space="preserve"> підприємств</w:t>
      </w:r>
      <w:r>
        <w:rPr>
          <w:b w:val="0"/>
          <w:bCs w:val="0"/>
          <w:sz w:val="22"/>
          <w:szCs w:val="22"/>
          <w:lang w:val="uk-UA"/>
        </w:rPr>
        <w:t>а</w:t>
      </w:r>
      <w:r>
        <w:rPr>
          <w:b w:val="0"/>
          <w:bCs w:val="0"/>
          <w:sz w:val="22"/>
          <w:szCs w:val="22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rFonts w:hint="default"/>
          <w:b w:val="0"/>
          <w:bCs w:val="0"/>
          <w:sz w:val="22"/>
          <w:szCs w:val="22"/>
          <w:lang w:val="uk-UA"/>
        </w:rPr>
        <w:t xml:space="preserve">.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Конкурс проводиться  за  принципом  аукціону і полягає  у визначенні орендаря, який запропонував найбільшу орендну плату при забезпеченні  виконання  інших  умов  використання  майна.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        1. Назва об’єкта оренди: 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частина приміщення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психіатричного корпусу А,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</w:t>
      </w:r>
      <w:r>
        <w:rPr>
          <w:sz w:val="22"/>
          <w:szCs w:val="22"/>
        </w:rPr>
        <w:t>Комунального неприбуткового підприємства «Тернопільська обласна  клінічна психоневрологічна лікарня» Тернопільської обласної ради</w:t>
      </w:r>
      <w:r>
        <w:rPr>
          <w:rFonts w:hint="default"/>
          <w:sz w:val="22"/>
          <w:szCs w:val="22"/>
          <w:lang w:val="uk-UA"/>
        </w:rPr>
        <w:t xml:space="preserve">,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загальною площею 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92,7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кв.м (корисна площа -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61,8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кв.м, доля площ приміщень спільного користування -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30,9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кв.м).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2.  Місцезнаходження: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м.Тернопіль, вул.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 Тролейбусна,14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2"/>
          <w:szCs w:val="22"/>
          <w:lang w:val="uk-UA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3. Балансоутримувач приміщення: </w:t>
      </w:r>
      <w:r>
        <w:rPr>
          <w:sz w:val="22"/>
          <w:szCs w:val="22"/>
        </w:rPr>
        <w:t>Комунальн</w:t>
      </w:r>
      <w:r>
        <w:rPr>
          <w:sz w:val="22"/>
          <w:szCs w:val="22"/>
          <w:lang w:val="uk-UA"/>
        </w:rPr>
        <w:t>е</w:t>
      </w:r>
      <w:r>
        <w:rPr>
          <w:sz w:val="22"/>
          <w:szCs w:val="22"/>
        </w:rPr>
        <w:t xml:space="preserve"> неприбутков</w:t>
      </w:r>
      <w:r>
        <w:rPr>
          <w:sz w:val="22"/>
          <w:szCs w:val="22"/>
          <w:lang w:val="uk-UA"/>
        </w:rPr>
        <w:t>е</w:t>
      </w:r>
      <w:r>
        <w:rPr>
          <w:sz w:val="22"/>
          <w:szCs w:val="22"/>
        </w:rPr>
        <w:t xml:space="preserve"> підприємств</w:t>
      </w:r>
      <w:r>
        <w:rPr>
          <w:sz w:val="22"/>
          <w:szCs w:val="22"/>
          <w:lang w:val="uk-UA"/>
        </w:rPr>
        <w:t>о</w:t>
      </w:r>
      <w:r>
        <w:rPr>
          <w:sz w:val="22"/>
          <w:szCs w:val="22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rFonts w:hint="default"/>
          <w:sz w:val="22"/>
          <w:szCs w:val="22"/>
          <w:lang w:val="uk-UA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4.  Умови конкурсу: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- сплата орендної плати; - використання об’єкта оренди за цільовим призначенням без надання в суборенду; - забезпечення дотримання протипожежних норм  експлуатації об’єкта; - дотримання санітарно-екологічних норм експлуатації об’єкта; - відшкодування витрат балансоутримувача на утримання орендованого нерухомого майна і наданих комунальних послуг та послуг з охорони приміщення; - створення безпечних та нешкідливих умов для обслуговування громадян; - забезпечення страхування орендованого майна; - відшкодування  орендодавцю вартості проведення експертної оцінки  об’єкта  оренди та рецензування звіту про незалежну  оцінку майна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- комп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’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ютерний томограф повинен забезпечувати частоту зрізів - не менше 128 та мати функцію перфузії; - орендар зобов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’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язаний за власний кошт провести підготовку приміщення та встановити комп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’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ютерний томограф протягом не більше 10 робочих днів після підписання договору оренди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5.  Цільове використання об’єкта оренди: 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надання медичних діагностичних послуг, в сфері діагностики на комп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’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ютерному рентген-томографі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6.  Початковий  розмір  орендної  плати  за  1 кв.м  на  місяць за перший/базовий  місяць оренди: 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82,95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грн. (без урахування ПДВ).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Крок збільшення орендної плати – 10% початкового розміру.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Строк оренди: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7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(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сім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) років.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Chars="0" w:right="0" w:rightChars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hint="default" w:ascii="Open Sans" w:hAnsi="Open Sans" w:eastAsia="Open Sans" w:cs="Open Sans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Фізичні та юридичні особи, які бажають взяти участь у конкурсі, подають до </w:t>
      </w:r>
      <w:r>
        <w:rPr>
          <w:b/>
          <w:bCs/>
          <w:sz w:val="22"/>
          <w:szCs w:val="22"/>
        </w:rPr>
        <w:t>Комунальн</w:t>
      </w:r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неприбутков</w:t>
      </w:r>
      <w:r>
        <w:rPr>
          <w:b/>
          <w:bCs/>
          <w:sz w:val="22"/>
          <w:szCs w:val="22"/>
          <w:lang w:val="uk-UA"/>
        </w:rPr>
        <w:t>ого</w:t>
      </w:r>
      <w:r>
        <w:rPr>
          <w:b/>
          <w:bCs/>
          <w:sz w:val="22"/>
          <w:szCs w:val="22"/>
        </w:rPr>
        <w:t xml:space="preserve"> підприємств</w:t>
      </w:r>
      <w:r>
        <w:rPr>
          <w:b/>
          <w:bCs/>
          <w:sz w:val="22"/>
          <w:szCs w:val="22"/>
          <w:lang w:val="uk-UA"/>
        </w:rPr>
        <w:t>а</w:t>
      </w:r>
      <w:r>
        <w:rPr>
          <w:b/>
          <w:bCs/>
          <w:sz w:val="22"/>
          <w:szCs w:val="22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rFonts w:hint="default"/>
          <w:b/>
          <w:bCs/>
          <w:sz w:val="22"/>
          <w:szCs w:val="22"/>
          <w:lang w:val="uk-UA"/>
        </w:rPr>
        <w:t xml:space="preserve"> подають заяву.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   До  заяви додаються такі документи: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1.Заявник-підприємство: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 - належним чином завірену копію витягу, виписки з Єдиного державного реєстру юридичних осіб та фізичних осіб - підприємців або копію свідоцтва про державну реєстрацію суб'єкта підприємницької діяльності (за наявності), інший документ що засвідчує проведення державної реєстрації суб'єкта господарювання;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 належним чином завірену копію статуту;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 належним чином завірену довідку з відповідного територіального органу Державної фіскальної служби України про стан розрахунків з бюджетом (дійсну на дату проведення конкурсу);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 відомості з Єдиного державного реєстру підприємств та організацій України (ЄДРПОУ);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 належним чином завірену копію витягу з Реєстру платників єдиного податку, свідоцтва про сплату єдиного податку або свідоцтво платника податку, інший документ, що посвідчує взяття на облік у Державній фіскальній службі України;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баланс за  останній звітний період і попередній календарний рік;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інші відомості про учасника конкурсу згідно з умовами конкурсу;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письмові зобов’язання (пропозиції) щодо виконання умов конкурсу та цінова пропозиція (у двох окремих запечатаних конвертах).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2.Заявник-фізична особа-підприємець: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 - належним чином завірену копію витягу, виписки з Єдиного державного реєстру юридичних осіб та фізичних осіб - підприємців або копію свідоцтва про державну реєстрацію суб'єкта підприємницької діяльності (за наявності), інший документ що засвідчує проведення державної реєстрації суб'єкта господарювання;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 належним чином завірену довідку з відповідного територіального органу Державної фіскальної служби України про стан розрахунків з бюджетом (дійсну на дату проведення конкурсу);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 належним чином завірену копію витягу з Реєстру платників єдиного податку, свідоцтва про сплату єдиного податку або свідоцтво платника податку, інший документ, що посвідчує взяття на облік у Державній фіскальній службі України;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належним чином завірену копію паспорта та ідентифікаційного номера;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інші відомості про учасника конкурсу згідно з умовами конкурсу;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письмові зобов’язання (пропозиції) щодо виконання умов конкурсу та цінова пропозиція (у двох окремих запечатаних конвертах).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 3.Заявник-неприбуткова організація: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 - належним чином завірену копію документа, що посвідчує проведення державної реєстрації;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 належним чином завірену копію статуту;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довідку з відповідного територіального податкового органу про взяття на облік  платника податку як неприбуткової організації;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інші відомості про учасника конкурсу згідно з умовами конкурсу;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-  письмові зобов’язання (пропозиції) щодо виконання умов конкурсу та цінова пропозиція (у двох окремих запечатаних конвертах).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Конкурс   відбудеться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  <w:r>
        <w:rPr>
          <w:rFonts w:hint="default" w:ascii="Open Sans" w:hAnsi="Open Sans" w:eastAsia="Open Sans" w:cs="Open Sans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8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 листопада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2019 року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о 1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0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.00 год.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 в адміністративному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корпусі </w:t>
      </w:r>
      <w:r>
        <w:rPr>
          <w:sz w:val="22"/>
          <w:szCs w:val="22"/>
        </w:rPr>
        <w:t>Комунальн</w:t>
      </w:r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неприбутков</w:t>
      </w:r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підприємств</w:t>
      </w:r>
      <w:r>
        <w:rPr>
          <w:sz w:val="22"/>
          <w:szCs w:val="22"/>
          <w:lang w:val="uk-UA"/>
        </w:rPr>
        <w:t>а</w:t>
      </w:r>
      <w:r>
        <w:rPr>
          <w:sz w:val="22"/>
          <w:szCs w:val="22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(каб.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заступника головного лікаря з економічних питань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Документи  приймаються  до 1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1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.00 год.  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7 листопада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2019 року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 в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 xml:space="preserve">приймальні генерального директора </w:t>
      </w:r>
      <w:r>
        <w:rPr>
          <w:sz w:val="22"/>
          <w:szCs w:val="22"/>
        </w:rPr>
        <w:t>Комунальн</w:t>
      </w:r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неприбутков</w:t>
      </w:r>
      <w:r>
        <w:rPr>
          <w:sz w:val="22"/>
          <w:szCs w:val="22"/>
          <w:lang w:val="uk-UA"/>
        </w:rPr>
        <w:t>ого</w:t>
      </w:r>
      <w:r>
        <w:rPr>
          <w:sz w:val="22"/>
          <w:szCs w:val="22"/>
        </w:rPr>
        <w:t xml:space="preserve"> підприємств</w:t>
      </w:r>
      <w:r>
        <w:rPr>
          <w:sz w:val="22"/>
          <w:szCs w:val="22"/>
          <w:lang w:val="uk-UA"/>
        </w:rPr>
        <w:t>а</w:t>
      </w:r>
      <w:r>
        <w:rPr>
          <w:sz w:val="22"/>
          <w:szCs w:val="22"/>
        </w:rPr>
        <w:t xml:space="preserve"> «Тернопільська обласна  клінічна психоневрологічна лікарня» Тернопільської обласної ради</w:t>
      </w:r>
      <w:r>
        <w:rPr>
          <w:rFonts w:hint="default"/>
          <w:sz w:val="22"/>
          <w:szCs w:val="22"/>
          <w:lang w:val="uk-UA"/>
        </w:rPr>
        <w:t xml:space="preserve"> в м Тернополі, 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по вул.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Тролейбусній,14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 Додаткова інформація за телефоном: </w:t>
      </w:r>
      <w:r>
        <w:rPr>
          <w:rStyle w:val="8"/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  <w:lang w:val="uk-UA"/>
        </w:rPr>
        <w:t>435729</w:t>
      </w: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p>
      <w:pPr>
        <w:jc w:val="both"/>
        <w:rPr>
          <w:b/>
          <w:sz w:val="28"/>
          <w:szCs w:val="28"/>
          <w:lang w:val="uk-UA"/>
        </w:rPr>
      </w:pP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4F55"/>
    <w:multiLevelType w:val="singleLevel"/>
    <w:tmpl w:val="1EF24F55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E"/>
    <w:rsid w:val="00007286"/>
    <w:rsid w:val="00014671"/>
    <w:rsid w:val="00082E27"/>
    <w:rsid w:val="00090D48"/>
    <w:rsid w:val="00097122"/>
    <w:rsid w:val="000B153C"/>
    <w:rsid w:val="000B3765"/>
    <w:rsid w:val="000B4314"/>
    <w:rsid w:val="000C318B"/>
    <w:rsid w:val="000D5AEE"/>
    <w:rsid w:val="000E57CB"/>
    <w:rsid w:val="00101B3C"/>
    <w:rsid w:val="0011138B"/>
    <w:rsid w:val="00127E63"/>
    <w:rsid w:val="00156B1C"/>
    <w:rsid w:val="001636B2"/>
    <w:rsid w:val="0019073D"/>
    <w:rsid w:val="00193F6A"/>
    <w:rsid w:val="001941B8"/>
    <w:rsid w:val="001A0109"/>
    <w:rsid w:val="002440D1"/>
    <w:rsid w:val="00246B36"/>
    <w:rsid w:val="0025232D"/>
    <w:rsid w:val="00261EF4"/>
    <w:rsid w:val="00264201"/>
    <w:rsid w:val="00267149"/>
    <w:rsid w:val="00273A35"/>
    <w:rsid w:val="00290631"/>
    <w:rsid w:val="002940CE"/>
    <w:rsid w:val="002A6F8F"/>
    <w:rsid w:val="002B5001"/>
    <w:rsid w:val="002D3BA4"/>
    <w:rsid w:val="002F3303"/>
    <w:rsid w:val="00331A6C"/>
    <w:rsid w:val="003327DF"/>
    <w:rsid w:val="00342C68"/>
    <w:rsid w:val="0034300E"/>
    <w:rsid w:val="00364C2D"/>
    <w:rsid w:val="0037631E"/>
    <w:rsid w:val="00391C59"/>
    <w:rsid w:val="0039540C"/>
    <w:rsid w:val="00397122"/>
    <w:rsid w:val="003A44DF"/>
    <w:rsid w:val="003C6424"/>
    <w:rsid w:val="003D12AB"/>
    <w:rsid w:val="003E2FFC"/>
    <w:rsid w:val="003E4A7D"/>
    <w:rsid w:val="00415C67"/>
    <w:rsid w:val="004179A9"/>
    <w:rsid w:val="00443165"/>
    <w:rsid w:val="00460618"/>
    <w:rsid w:val="00466506"/>
    <w:rsid w:val="00470187"/>
    <w:rsid w:val="00474296"/>
    <w:rsid w:val="00496F65"/>
    <w:rsid w:val="004C0141"/>
    <w:rsid w:val="004C05FE"/>
    <w:rsid w:val="004E065F"/>
    <w:rsid w:val="004E11DE"/>
    <w:rsid w:val="004F4398"/>
    <w:rsid w:val="004F4A1B"/>
    <w:rsid w:val="004F670E"/>
    <w:rsid w:val="00515BE7"/>
    <w:rsid w:val="005235EF"/>
    <w:rsid w:val="00523A81"/>
    <w:rsid w:val="00530B8E"/>
    <w:rsid w:val="00567766"/>
    <w:rsid w:val="0058216B"/>
    <w:rsid w:val="005C16A3"/>
    <w:rsid w:val="005C444F"/>
    <w:rsid w:val="005E24A3"/>
    <w:rsid w:val="005F503A"/>
    <w:rsid w:val="00607A54"/>
    <w:rsid w:val="006126F2"/>
    <w:rsid w:val="0061383D"/>
    <w:rsid w:val="006177BA"/>
    <w:rsid w:val="00620D24"/>
    <w:rsid w:val="0062459A"/>
    <w:rsid w:val="00632067"/>
    <w:rsid w:val="00646D7B"/>
    <w:rsid w:val="006471C3"/>
    <w:rsid w:val="00652AC3"/>
    <w:rsid w:val="00656E18"/>
    <w:rsid w:val="0066354F"/>
    <w:rsid w:val="0066532F"/>
    <w:rsid w:val="00681F56"/>
    <w:rsid w:val="00683371"/>
    <w:rsid w:val="006A3E4F"/>
    <w:rsid w:val="006B2C94"/>
    <w:rsid w:val="006D06EA"/>
    <w:rsid w:val="006D4661"/>
    <w:rsid w:val="006E3084"/>
    <w:rsid w:val="006E66F9"/>
    <w:rsid w:val="006F0ABF"/>
    <w:rsid w:val="0070097F"/>
    <w:rsid w:val="00705285"/>
    <w:rsid w:val="00710C5B"/>
    <w:rsid w:val="00717E9C"/>
    <w:rsid w:val="00726072"/>
    <w:rsid w:val="007374F5"/>
    <w:rsid w:val="007515B0"/>
    <w:rsid w:val="0078364F"/>
    <w:rsid w:val="00790314"/>
    <w:rsid w:val="00791113"/>
    <w:rsid w:val="007B403E"/>
    <w:rsid w:val="007B62B5"/>
    <w:rsid w:val="007C0BD8"/>
    <w:rsid w:val="007C3F1E"/>
    <w:rsid w:val="007C6313"/>
    <w:rsid w:val="007C6D43"/>
    <w:rsid w:val="007D6C4F"/>
    <w:rsid w:val="007E0619"/>
    <w:rsid w:val="007E2118"/>
    <w:rsid w:val="007E2AF8"/>
    <w:rsid w:val="0087466B"/>
    <w:rsid w:val="0087622F"/>
    <w:rsid w:val="008849FF"/>
    <w:rsid w:val="00890DC7"/>
    <w:rsid w:val="008C4F1A"/>
    <w:rsid w:val="008C6BF5"/>
    <w:rsid w:val="00906FAF"/>
    <w:rsid w:val="00910611"/>
    <w:rsid w:val="00924A0C"/>
    <w:rsid w:val="00934021"/>
    <w:rsid w:val="00995F47"/>
    <w:rsid w:val="009B1992"/>
    <w:rsid w:val="009B35C4"/>
    <w:rsid w:val="009B6EB7"/>
    <w:rsid w:val="009B7897"/>
    <w:rsid w:val="009D6B42"/>
    <w:rsid w:val="009D7583"/>
    <w:rsid w:val="009E6C21"/>
    <w:rsid w:val="00A07A76"/>
    <w:rsid w:val="00A13B56"/>
    <w:rsid w:val="00A14362"/>
    <w:rsid w:val="00A52A5B"/>
    <w:rsid w:val="00A57D06"/>
    <w:rsid w:val="00AA6238"/>
    <w:rsid w:val="00AB2AEC"/>
    <w:rsid w:val="00AE0697"/>
    <w:rsid w:val="00AE1F4F"/>
    <w:rsid w:val="00B01DC5"/>
    <w:rsid w:val="00B067ED"/>
    <w:rsid w:val="00B27CF0"/>
    <w:rsid w:val="00B8029C"/>
    <w:rsid w:val="00B907CF"/>
    <w:rsid w:val="00B90AB2"/>
    <w:rsid w:val="00BA4D3C"/>
    <w:rsid w:val="00BB3AF1"/>
    <w:rsid w:val="00BC6E1E"/>
    <w:rsid w:val="00BF3997"/>
    <w:rsid w:val="00C02E13"/>
    <w:rsid w:val="00C06FC1"/>
    <w:rsid w:val="00C103BB"/>
    <w:rsid w:val="00C11776"/>
    <w:rsid w:val="00C16525"/>
    <w:rsid w:val="00C27BA7"/>
    <w:rsid w:val="00C675D9"/>
    <w:rsid w:val="00C70D9B"/>
    <w:rsid w:val="00C9022C"/>
    <w:rsid w:val="00CA3133"/>
    <w:rsid w:val="00CC1130"/>
    <w:rsid w:val="00CC16E1"/>
    <w:rsid w:val="00CE7F7E"/>
    <w:rsid w:val="00D52F4B"/>
    <w:rsid w:val="00D53189"/>
    <w:rsid w:val="00D64A3F"/>
    <w:rsid w:val="00D7595F"/>
    <w:rsid w:val="00D765A0"/>
    <w:rsid w:val="00D80D74"/>
    <w:rsid w:val="00DA07FF"/>
    <w:rsid w:val="00DA2501"/>
    <w:rsid w:val="00DC2CCE"/>
    <w:rsid w:val="00DC49ED"/>
    <w:rsid w:val="00DD525E"/>
    <w:rsid w:val="00DE5DE1"/>
    <w:rsid w:val="00DE6F5D"/>
    <w:rsid w:val="00DF7FE5"/>
    <w:rsid w:val="00E02A72"/>
    <w:rsid w:val="00E16EB2"/>
    <w:rsid w:val="00E202B9"/>
    <w:rsid w:val="00E212DB"/>
    <w:rsid w:val="00E238C0"/>
    <w:rsid w:val="00E4067F"/>
    <w:rsid w:val="00EA291D"/>
    <w:rsid w:val="00EA7B88"/>
    <w:rsid w:val="00EB0C81"/>
    <w:rsid w:val="00EF2803"/>
    <w:rsid w:val="00EF6D94"/>
    <w:rsid w:val="00F11A59"/>
    <w:rsid w:val="00F16F05"/>
    <w:rsid w:val="00F24BE8"/>
    <w:rsid w:val="00F31B0D"/>
    <w:rsid w:val="00F35BE0"/>
    <w:rsid w:val="00F43234"/>
    <w:rsid w:val="00F569A4"/>
    <w:rsid w:val="00F5714C"/>
    <w:rsid w:val="00F6271A"/>
    <w:rsid w:val="00FA2ADF"/>
    <w:rsid w:val="00FA36CF"/>
    <w:rsid w:val="00FC0BF4"/>
    <w:rsid w:val="00FC26A4"/>
    <w:rsid w:val="00FE4952"/>
    <w:rsid w:val="00FF3D16"/>
    <w:rsid w:val="00FF5E67"/>
    <w:rsid w:val="15622E5A"/>
    <w:rsid w:val="17027531"/>
    <w:rsid w:val="33950F55"/>
    <w:rsid w:val="37745F5C"/>
    <w:rsid w:val="37A40C4C"/>
    <w:rsid w:val="410619C2"/>
    <w:rsid w:val="462716C8"/>
    <w:rsid w:val="68BB426E"/>
    <w:rsid w:val="799A675C"/>
    <w:rsid w:val="7A533FA2"/>
    <w:rsid w:val="7CD80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szCs w:val="20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  <w:lang w:val="uk-UA" w:eastAsia="uk-UA"/>
    </w:rPr>
  </w:style>
  <w:style w:type="paragraph" w:styleId="4">
    <w:name w:val="Body Text"/>
    <w:basedOn w:val="1"/>
    <w:link w:val="12"/>
    <w:qFormat/>
    <w:uiPriority w:val="0"/>
    <w:pPr>
      <w:jc w:val="both"/>
    </w:pPr>
    <w:rPr>
      <w:lang w:val="uk-UA"/>
    </w:rPr>
  </w:style>
  <w:style w:type="paragraph" w:styleId="5">
    <w:name w:val="Title"/>
    <w:basedOn w:val="1"/>
    <w:link w:val="11"/>
    <w:qFormat/>
    <w:uiPriority w:val="0"/>
    <w:pPr>
      <w:jc w:val="center"/>
    </w:pPr>
    <w:rPr>
      <w:b/>
      <w:sz w:val="28"/>
      <w:lang w:val="uk-UA"/>
    </w:rPr>
  </w:style>
  <w:style w:type="paragraph" w:styleId="6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Название Знак"/>
    <w:basedOn w:val="7"/>
    <w:link w:val="5"/>
    <w:qFormat/>
    <w:uiPriority w:val="0"/>
    <w:rPr>
      <w:b/>
      <w:sz w:val="28"/>
      <w:szCs w:val="24"/>
      <w:lang w:val="uk-UA"/>
    </w:rPr>
  </w:style>
  <w:style w:type="character" w:customStyle="1" w:styleId="12">
    <w:name w:val="Основной текст Знак"/>
    <w:basedOn w:val="7"/>
    <w:link w:val="4"/>
    <w:qFormat/>
    <w:uiPriority w:val="0"/>
    <w:rPr>
      <w:sz w:val="24"/>
      <w:szCs w:val="24"/>
      <w:lang w:val="uk-U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basedOn w:val="1"/>
    <w:qFormat/>
    <w:uiPriority w:val="0"/>
    <w:pPr>
      <w:suppressAutoHyphens/>
    </w:pPr>
    <w:rPr>
      <w:rFonts w:ascii="Calibri" w:hAnsi="Calibri" w:cs="Calibri"/>
      <w:szCs w:val="3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1594</Words>
  <Characters>910</Characters>
  <Lines>7</Lines>
  <Paragraphs>4</Paragraphs>
  <TotalTime>157</TotalTime>
  <ScaleCrop>false</ScaleCrop>
  <LinksUpToDate>false</LinksUpToDate>
  <CharactersWithSpaces>2500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2019-09-02T07:10:00Z</dcterms:created>
  <dc:creator>MATERIAL2</dc:creator>
  <cp:lastModifiedBy>Buhgalter</cp:lastModifiedBy>
  <cp:lastPrinted>2019-08-07T09:31:00Z</cp:lastPrinted>
  <dcterms:modified xsi:type="dcterms:W3CDTF">2019-10-16T11:57:00Z</dcterms:modified>
  <dc:title>Начальнику головного управління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